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D32" w:rsidRPr="004534A5" w:rsidRDefault="006133A1">
      <w:pPr>
        <w:rPr>
          <w:b/>
          <w:color w:val="17365D" w:themeColor="text2" w:themeShade="BF"/>
          <w:sz w:val="32"/>
          <w:szCs w:val="32"/>
        </w:rPr>
      </w:pPr>
      <w:r w:rsidRPr="004534A5">
        <w:rPr>
          <w:b/>
          <w:color w:val="17365D" w:themeColor="text2" w:themeShade="BF"/>
          <w:sz w:val="32"/>
          <w:szCs w:val="32"/>
        </w:rPr>
        <w:t>FAQ's for Launch</w:t>
      </w:r>
      <w:r w:rsidR="004534A5" w:rsidRPr="004534A5">
        <w:rPr>
          <w:b/>
          <w:color w:val="17365D" w:themeColor="text2" w:themeShade="BF"/>
          <w:sz w:val="32"/>
          <w:szCs w:val="32"/>
        </w:rPr>
        <w:t xml:space="preserve"> (taken straight from the share offer document)</w:t>
      </w:r>
    </w:p>
    <w:p w:rsidR="00E77E08" w:rsidRDefault="00E77E08" w:rsidP="00E77E08">
      <w:pPr>
        <w:pStyle w:val="Heading7"/>
        <w:kinsoku w:val="0"/>
        <w:overflowPunct w:val="0"/>
        <w:spacing w:before="46" w:line="337" w:lineRule="exact"/>
        <w:jc w:val="both"/>
        <w:rPr>
          <w:b w:val="0"/>
          <w:bCs w:val="0"/>
          <w:color w:val="000000"/>
        </w:rPr>
      </w:pPr>
      <w:r>
        <w:rPr>
          <w:color w:val="0193D6"/>
          <w:spacing w:val="-3"/>
        </w:rPr>
        <w:t xml:space="preserve">Why </w:t>
      </w:r>
      <w:r>
        <w:rPr>
          <w:color w:val="0193D6"/>
        </w:rPr>
        <w:t>a share issue?</w:t>
      </w:r>
    </w:p>
    <w:p w:rsidR="00E77E08" w:rsidRDefault="00E77E08" w:rsidP="00E77E08">
      <w:pPr>
        <w:pStyle w:val="BodyText"/>
        <w:kinsoku w:val="0"/>
        <w:overflowPunct w:val="0"/>
        <w:jc w:val="both"/>
        <w:rPr>
          <w:color w:val="58595B"/>
        </w:rPr>
      </w:pPr>
      <w:r>
        <w:rPr>
          <w:color w:val="58595B"/>
        </w:rPr>
        <w:t>Members  have  been  very</w:t>
      </w:r>
      <w:r>
        <w:rPr>
          <w:color w:val="58595B"/>
          <w:spacing w:val="26"/>
        </w:rPr>
        <w:t xml:space="preserve"> </w:t>
      </w:r>
      <w:r>
        <w:rPr>
          <w:color w:val="58595B"/>
        </w:rPr>
        <w:t>supportive of the Club since the WWT’s</w:t>
      </w:r>
      <w:r>
        <w:rPr>
          <w:color w:val="58595B"/>
          <w:spacing w:val="29"/>
        </w:rPr>
        <w:t xml:space="preserve"> </w:t>
      </w:r>
      <w:r>
        <w:rPr>
          <w:color w:val="58595B"/>
        </w:rPr>
        <w:t>acquisition. Many have already</w:t>
      </w:r>
      <w:r>
        <w:rPr>
          <w:color w:val="58595B"/>
          <w:spacing w:val="10"/>
        </w:rPr>
        <w:t xml:space="preserve"> </w:t>
      </w:r>
      <w:r>
        <w:rPr>
          <w:color w:val="58595B"/>
        </w:rPr>
        <w:t xml:space="preserve">contributed financially through  regular </w:t>
      </w:r>
      <w:r>
        <w:rPr>
          <w:color w:val="58595B"/>
          <w:spacing w:val="19"/>
        </w:rPr>
        <w:t xml:space="preserve"> </w:t>
      </w:r>
      <w:r>
        <w:rPr>
          <w:color w:val="58595B"/>
        </w:rPr>
        <w:t>donations. It</w:t>
      </w:r>
      <w:r>
        <w:rPr>
          <w:color w:val="58595B"/>
          <w:spacing w:val="25"/>
        </w:rPr>
        <w:t xml:space="preserve"> </w:t>
      </w:r>
      <w:r>
        <w:rPr>
          <w:color w:val="58595B"/>
        </w:rPr>
        <w:t>would</w:t>
      </w:r>
      <w:r>
        <w:rPr>
          <w:color w:val="58595B"/>
          <w:spacing w:val="25"/>
        </w:rPr>
        <w:t xml:space="preserve"> </w:t>
      </w:r>
      <w:r>
        <w:rPr>
          <w:color w:val="58595B"/>
        </w:rPr>
        <w:t>be</w:t>
      </w:r>
      <w:r>
        <w:rPr>
          <w:color w:val="58595B"/>
          <w:spacing w:val="25"/>
        </w:rPr>
        <w:t xml:space="preserve"> </w:t>
      </w:r>
      <w:r>
        <w:rPr>
          <w:color w:val="58595B"/>
        </w:rPr>
        <w:t>unfair</w:t>
      </w:r>
      <w:r>
        <w:rPr>
          <w:color w:val="58595B"/>
          <w:spacing w:val="25"/>
        </w:rPr>
        <w:t xml:space="preserve"> </w:t>
      </w:r>
      <w:r>
        <w:rPr>
          <w:color w:val="58595B"/>
        </w:rPr>
        <w:t>to</w:t>
      </w:r>
      <w:r>
        <w:rPr>
          <w:color w:val="58595B"/>
          <w:spacing w:val="25"/>
        </w:rPr>
        <w:t xml:space="preserve"> </w:t>
      </w:r>
      <w:r>
        <w:rPr>
          <w:color w:val="58595B"/>
        </w:rPr>
        <w:t>ask</w:t>
      </w:r>
      <w:r>
        <w:rPr>
          <w:color w:val="58595B"/>
          <w:spacing w:val="25"/>
        </w:rPr>
        <w:t xml:space="preserve"> </w:t>
      </w:r>
      <w:r>
        <w:rPr>
          <w:color w:val="58595B"/>
        </w:rPr>
        <w:t>for</w:t>
      </w:r>
      <w:r>
        <w:rPr>
          <w:color w:val="58595B"/>
          <w:spacing w:val="25"/>
        </w:rPr>
        <w:t xml:space="preserve"> </w:t>
      </w:r>
      <w:r>
        <w:rPr>
          <w:color w:val="58595B"/>
        </w:rPr>
        <w:t>more</w:t>
      </w:r>
      <w:r>
        <w:rPr>
          <w:color w:val="58595B"/>
          <w:spacing w:val="25"/>
        </w:rPr>
        <w:t xml:space="preserve"> </w:t>
      </w:r>
      <w:r>
        <w:rPr>
          <w:color w:val="58595B"/>
        </w:rPr>
        <w:t>voluntary donations and the issue of</w:t>
      </w:r>
      <w:r>
        <w:rPr>
          <w:color w:val="58595B"/>
          <w:spacing w:val="16"/>
        </w:rPr>
        <w:t xml:space="preserve"> </w:t>
      </w:r>
      <w:r>
        <w:rPr>
          <w:color w:val="58595B"/>
        </w:rPr>
        <w:t>new shares is an alternative that</w:t>
      </w:r>
      <w:r>
        <w:rPr>
          <w:color w:val="58595B"/>
          <w:spacing w:val="12"/>
        </w:rPr>
        <w:t xml:space="preserve"> </w:t>
      </w:r>
      <w:r>
        <w:rPr>
          <w:color w:val="58595B"/>
        </w:rPr>
        <w:t>hopefully provides</w:t>
      </w:r>
      <w:r>
        <w:rPr>
          <w:color w:val="58595B"/>
          <w:spacing w:val="-7"/>
        </w:rPr>
        <w:t xml:space="preserve"> </w:t>
      </w:r>
      <w:r>
        <w:rPr>
          <w:color w:val="58595B"/>
        </w:rPr>
        <w:t>members</w:t>
      </w:r>
      <w:r>
        <w:rPr>
          <w:color w:val="58595B"/>
          <w:spacing w:val="-7"/>
        </w:rPr>
        <w:t xml:space="preserve"> </w:t>
      </w:r>
      <w:r>
        <w:rPr>
          <w:color w:val="58595B"/>
        </w:rPr>
        <w:t>with</w:t>
      </w:r>
      <w:r>
        <w:rPr>
          <w:color w:val="58595B"/>
          <w:spacing w:val="-7"/>
        </w:rPr>
        <w:t xml:space="preserve"> </w:t>
      </w:r>
      <w:r>
        <w:rPr>
          <w:color w:val="58595B"/>
        </w:rPr>
        <w:t>a</w:t>
      </w:r>
      <w:r>
        <w:rPr>
          <w:color w:val="58595B"/>
          <w:spacing w:val="-7"/>
        </w:rPr>
        <w:t xml:space="preserve"> </w:t>
      </w:r>
      <w:r>
        <w:rPr>
          <w:color w:val="58595B"/>
        </w:rPr>
        <w:t>return</w:t>
      </w:r>
      <w:r>
        <w:rPr>
          <w:color w:val="58595B"/>
          <w:spacing w:val="-7"/>
        </w:rPr>
        <w:t xml:space="preserve"> </w:t>
      </w:r>
      <w:r>
        <w:rPr>
          <w:color w:val="58595B"/>
        </w:rPr>
        <w:t>on</w:t>
      </w:r>
      <w:r>
        <w:rPr>
          <w:color w:val="58595B"/>
          <w:spacing w:val="-7"/>
        </w:rPr>
        <w:t xml:space="preserve"> </w:t>
      </w:r>
      <w:r>
        <w:rPr>
          <w:color w:val="58595B"/>
        </w:rPr>
        <w:t>their investment.</w:t>
      </w:r>
    </w:p>
    <w:p w:rsidR="00D32364" w:rsidRPr="00D32364" w:rsidRDefault="00D32364" w:rsidP="00D32364">
      <w:pPr>
        <w:pStyle w:val="BodyText"/>
        <w:kinsoku w:val="0"/>
        <w:overflowPunct w:val="0"/>
        <w:spacing w:before="139"/>
        <w:ind w:right="55"/>
        <w:rPr>
          <w:color w:val="58595B"/>
        </w:rPr>
      </w:pPr>
      <w:r w:rsidRPr="00D32364">
        <w:rPr>
          <w:color w:val="58595B"/>
        </w:rPr>
        <w:t xml:space="preserve"> </w:t>
      </w:r>
      <w:r>
        <w:rPr>
          <w:color w:val="58595B"/>
        </w:rPr>
        <w:t>WWT’s objectives are to benefit the</w:t>
      </w:r>
      <w:r w:rsidRPr="00D32364">
        <w:rPr>
          <w:color w:val="58595B"/>
        </w:rPr>
        <w:t xml:space="preserve"> </w:t>
      </w:r>
      <w:r>
        <w:rPr>
          <w:color w:val="58595B"/>
        </w:rPr>
        <w:t>community by:</w:t>
      </w:r>
    </w:p>
    <w:p w:rsidR="00D32364" w:rsidRPr="00D32364" w:rsidRDefault="00D32364" w:rsidP="00D32364">
      <w:pPr>
        <w:pStyle w:val="BodyText"/>
        <w:kinsoku w:val="0"/>
        <w:overflowPunct w:val="0"/>
        <w:spacing w:before="11"/>
        <w:ind w:left="0"/>
        <w:rPr>
          <w:color w:val="58595B"/>
        </w:rPr>
      </w:pPr>
    </w:p>
    <w:p w:rsidR="00D32364" w:rsidRPr="00D32364" w:rsidRDefault="00D32364" w:rsidP="00D32364">
      <w:pPr>
        <w:pStyle w:val="BodyText"/>
        <w:numPr>
          <w:ilvl w:val="0"/>
          <w:numId w:val="3"/>
        </w:numPr>
        <w:kinsoku w:val="0"/>
        <w:overflowPunct w:val="0"/>
        <w:ind w:left="1080"/>
        <w:jc w:val="both"/>
        <w:rPr>
          <w:color w:val="58595B"/>
        </w:rPr>
      </w:pPr>
      <w:r w:rsidRPr="00D32364">
        <w:rPr>
          <w:color w:val="58595B"/>
        </w:rPr>
        <w:pict>
          <v:shape id="_x0000_s1027" style="position:absolute;left:0;text-align:left;margin-left:639.6pt;margin-top:1.7pt;width:9.55pt;height:9.55pt;z-index:-251654144;mso-position-horizontal-relative:page;mso-position-vertical-relative:text" coordsize="191,191" o:allowincell="f" path="m,190hhl190,190,190,,,,,190xe" fillcolor="#d9b58c" stroked="f">
            <v:path arrowok="t"/>
            <w10:wrap anchorx="page"/>
          </v:shape>
        </w:pict>
      </w:r>
      <w:r>
        <w:rPr>
          <w:color w:val="58595B"/>
        </w:rPr>
        <w:t>enhancing the social, cultural</w:t>
      </w:r>
      <w:r w:rsidRPr="00D32364">
        <w:rPr>
          <w:color w:val="58595B"/>
        </w:rPr>
        <w:t xml:space="preserve"> </w:t>
      </w:r>
      <w:r>
        <w:rPr>
          <w:color w:val="58595B"/>
        </w:rPr>
        <w:t>and economic value of the Club to</w:t>
      </w:r>
      <w:r w:rsidRPr="00D32364">
        <w:rPr>
          <w:color w:val="58595B"/>
        </w:rPr>
        <w:t xml:space="preserve"> </w:t>
      </w:r>
      <w:r>
        <w:rPr>
          <w:color w:val="58595B"/>
        </w:rPr>
        <w:t>its Communities and by acting as a</w:t>
      </w:r>
      <w:r w:rsidRPr="00D32364">
        <w:rPr>
          <w:color w:val="58595B"/>
        </w:rPr>
        <w:t xml:space="preserve"> </w:t>
      </w:r>
      <w:r>
        <w:rPr>
          <w:color w:val="58595B"/>
        </w:rPr>
        <w:t>responsible custodian of the Club</w:t>
      </w:r>
      <w:r w:rsidRPr="00D32364">
        <w:rPr>
          <w:color w:val="58595B"/>
        </w:rPr>
        <w:t xml:space="preserve"> </w:t>
      </w:r>
      <w:r>
        <w:rPr>
          <w:color w:val="58595B"/>
        </w:rPr>
        <w:t>for future</w:t>
      </w:r>
      <w:r w:rsidRPr="00D32364">
        <w:rPr>
          <w:color w:val="58595B"/>
        </w:rPr>
        <w:t xml:space="preserve"> </w:t>
      </w:r>
      <w:r>
        <w:rPr>
          <w:color w:val="58595B"/>
        </w:rPr>
        <w:t>generations;</w:t>
      </w:r>
    </w:p>
    <w:p w:rsidR="00D32364" w:rsidRPr="00D32364" w:rsidRDefault="00D32364" w:rsidP="00D32364">
      <w:pPr>
        <w:pStyle w:val="BodyText"/>
        <w:kinsoku w:val="0"/>
        <w:overflowPunct w:val="0"/>
        <w:spacing w:before="11"/>
        <w:ind w:left="0"/>
        <w:jc w:val="both"/>
        <w:rPr>
          <w:color w:val="58595B"/>
        </w:rPr>
      </w:pPr>
    </w:p>
    <w:p w:rsidR="00D32364" w:rsidRDefault="00D32364" w:rsidP="00D32364">
      <w:pPr>
        <w:pStyle w:val="BodyText"/>
        <w:numPr>
          <w:ilvl w:val="0"/>
          <w:numId w:val="3"/>
        </w:numPr>
        <w:kinsoku w:val="0"/>
        <w:overflowPunct w:val="0"/>
        <w:ind w:left="1080"/>
        <w:jc w:val="both"/>
        <w:rPr>
          <w:color w:val="000000"/>
        </w:rPr>
      </w:pPr>
      <w:r w:rsidRPr="00D32364">
        <w:rPr>
          <w:color w:val="58595B"/>
        </w:rPr>
        <w:pict>
          <v:shape id="_x0000_s1028" style="position:absolute;left:0;text-align:left;margin-left:639.6pt;margin-top:1.7pt;width:9.55pt;height:9.55pt;z-index:-251653120;mso-position-horizontal-relative:page;mso-position-vertical-relative:text" coordsize="191,191" o:allowincell="f" path="m,190hhl190,190,190,,,,,190xe" fillcolor="#d9b58c" stroked="f">
            <v:path arrowok="t"/>
            <w10:wrap anchorx="page"/>
          </v:shape>
        </w:pict>
      </w:r>
      <w:r>
        <w:rPr>
          <w:color w:val="58595B"/>
        </w:rPr>
        <w:t>upholding the mutual</w:t>
      </w:r>
      <w:r w:rsidRPr="00D32364">
        <w:rPr>
          <w:color w:val="58595B"/>
        </w:rPr>
        <w:t xml:space="preserve"> </w:t>
      </w:r>
      <w:r>
        <w:rPr>
          <w:color w:val="58595B"/>
        </w:rPr>
        <w:t>ownership of the Club operating</w:t>
      </w:r>
      <w:r w:rsidRPr="00D32364">
        <w:rPr>
          <w:color w:val="58595B"/>
        </w:rPr>
        <w:t xml:space="preserve"> </w:t>
      </w:r>
      <w:r>
        <w:rPr>
          <w:color w:val="58595B"/>
        </w:rPr>
        <w:t>democratically, fairly and transparently;</w:t>
      </w:r>
    </w:p>
    <w:p w:rsidR="00D32364" w:rsidRDefault="00D32364" w:rsidP="00E77E08">
      <w:pPr>
        <w:pStyle w:val="BodyText"/>
        <w:kinsoku w:val="0"/>
        <w:overflowPunct w:val="0"/>
        <w:jc w:val="both"/>
        <w:rPr>
          <w:color w:val="000000"/>
        </w:rPr>
      </w:pPr>
    </w:p>
    <w:p w:rsidR="00E77E08" w:rsidRDefault="00E77E08" w:rsidP="00E77E08">
      <w:pPr>
        <w:pStyle w:val="Heading7"/>
        <w:kinsoku w:val="0"/>
        <w:overflowPunct w:val="0"/>
        <w:spacing w:line="336" w:lineRule="exact"/>
        <w:rPr>
          <w:b w:val="0"/>
          <w:bCs w:val="0"/>
          <w:color w:val="000000"/>
        </w:rPr>
      </w:pPr>
      <w:r>
        <w:rPr>
          <w:color w:val="003361"/>
        </w:rPr>
        <w:t>How much does</w:t>
      </w:r>
      <w:r>
        <w:rPr>
          <w:color w:val="003361"/>
          <w:spacing w:val="-5"/>
        </w:rPr>
        <w:t xml:space="preserve"> </w:t>
      </w:r>
      <w:r>
        <w:rPr>
          <w:color w:val="003361"/>
        </w:rPr>
        <w:t>membership of WWT</w:t>
      </w:r>
      <w:r>
        <w:rPr>
          <w:color w:val="003361"/>
          <w:spacing w:val="-9"/>
        </w:rPr>
        <w:t xml:space="preserve"> </w:t>
      </w:r>
      <w:r>
        <w:rPr>
          <w:color w:val="003361"/>
        </w:rPr>
        <w:t>cost?</w:t>
      </w:r>
    </w:p>
    <w:p w:rsidR="00E77E08" w:rsidRDefault="00E77E08" w:rsidP="00E77E08">
      <w:pPr>
        <w:pStyle w:val="BodyText"/>
        <w:kinsoku w:val="0"/>
        <w:overflowPunct w:val="0"/>
        <w:spacing w:line="223" w:lineRule="exact"/>
        <w:jc w:val="both"/>
        <w:rPr>
          <w:color w:val="000000"/>
        </w:rPr>
      </w:pPr>
      <w:r>
        <w:rPr>
          <w:color w:val="58595B"/>
        </w:rPr>
        <w:t>Membership   costs  £10 a season for adults and £5 for concessions</w:t>
      </w:r>
      <w:r>
        <w:rPr>
          <w:color w:val="58595B"/>
          <w:spacing w:val="15"/>
        </w:rPr>
        <w:t xml:space="preserve"> </w:t>
      </w:r>
      <w:r>
        <w:rPr>
          <w:color w:val="58595B"/>
        </w:rPr>
        <w:t>(those aged 25 or younger and 65 or</w:t>
      </w:r>
      <w:r>
        <w:rPr>
          <w:color w:val="58595B"/>
          <w:spacing w:val="-2"/>
        </w:rPr>
        <w:t xml:space="preserve"> </w:t>
      </w:r>
      <w:r>
        <w:rPr>
          <w:color w:val="58595B"/>
        </w:rPr>
        <w:t>older).</w:t>
      </w:r>
    </w:p>
    <w:p w:rsidR="00E77E08" w:rsidRDefault="00E77E08" w:rsidP="00E77E08">
      <w:pPr>
        <w:pStyle w:val="BodyText"/>
        <w:kinsoku w:val="0"/>
        <w:overflowPunct w:val="0"/>
        <w:spacing w:before="4"/>
        <w:ind w:left="0"/>
        <w:rPr>
          <w:sz w:val="21"/>
          <w:szCs w:val="21"/>
        </w:rPr>
      </w:pPr>
    </w:p>
    <w:p w:rsidR="00E77E08" w:rsidRDefault="00E77E08" w:rsidP="00E77E08">
      <w:pPr>
        <w:pStyle w:val="Heading7"/>
        <w:kinsoku w:val="0"/>
        <w:overflowPunct w:val="0"/>
        <w:spacing w:line="336" w:lineRule="exact"/>
        <w:rPr>
          <w:b w:val="0"/>
          <w:bCs w:val="0"/>
          <w:color w:val="000000"/>
        </w:rPr>
      </w:pPr>
      <w:r>
        <w:rPr>
          <w:color w:val="0193D6"/>
        </w:rPr>
        <w:t>How much is the</w:t>
      </w:r>
      <w:r>
        <w:rPr>
          <w:color w:val="0193D6"/>
          <w:spacing w:val="-5"/>
        </w:rPr>
        <w:t xml:space="preserve"> </w:t>
      </w:r>
      <w:r>
        <w:rPr>
          <w:color w:val="0193D6"/>
        </w:rPr>
        <w:t>Club seeking to</w:t>
      </w:r>
      <w:r>
        <w:rPr>
          <w:color w:val="0193D6"/>
          <w:spacing w:val="-4"/>
        </w:rPr>
        <w:t xml:space="preserve"> </w:t>
      </w:r>
      <w:r>
        <w:rPr>
          <w:color w:val="0193D6"/>
        </w:rPr>
        <w:t>raise?</w:t>
      </w:r>
    </w:p>
    <w:p w:rsidR="00E77E08" w:rsidRDefault="00E77E08" w:rsidP="00E77E08">
      <w:pPr>
        <w:pStyle w:val="BodyText"/>
        <w:kinsoku w:val="0"/>
        <w:overflowPunct w:val="0"/>
        <w:spacing w:line="223" w:lineRule="exact"/>
        <w:jc w:val="both"/>
        <w:rPr>
          <w:color w:val="58595B"/>
        </w:rPr>
      </w:pPr>
      <w:r>
        <w:rPr>
          <w:color w:val="58595B"/>
        </w:rPr>
        <w:t xml:space="preserve">The  offer  will  remain  open  until </w:t>
      </w:r>
      <w:r>
        <w:rPr>
          <w:color w:val="58595B"/>
          <w:spacing w:val="33"/>
        </w:rPr>
        <w:t xml:space="preserve"> </w:t>
      </w:r>
      <w:r>
        <w:rPr>
          <w:color w:val="58595B"/>
        </w:rPr>
        <w:t xml:space="preserve">such time as the Board of </w:t>
      </w:r>
      <w:r>
        <w:rPr>
          <w:color w:val="58595B"/>
          <w:spacing w:val="3"/>
        </w:rPr>
        <w:t xml:space="preserve">WWT </w:t>
      </w:r>
      <w:r>
        <w:rPr>
          <w:color w:val="58595B"/>
        </w:rPr>
        <w:t>decides</w:t>
      </w:r>
      <w:r>
        <w:rPr>
          <w:color w:val="58595B"/>
          <w:spacing w:val="5"/>
        </w:rPr>
        <w:t xml:space="preserve"> </w:t>
      </w:r>
      <w:r>
        <w:rPr>
          <w:color w:val="58595B"/>
        </w:rPr>
        <w:t>to close it. From consultation with</w:t>
      </w:r>
      <w:r>
        <w:rPr>
          <w:color w:val="58595B"/>
          <w:spacing w:val="20"/>
        </w:rPr>
        <w:t xml:space="preserve"> </w:t>
      </w:r>
      <w:r>
        <w:rPr>
          <w:color w:val="58595B"/>
        </w:rPr>
        <w:t>the members conducted in April and</w:t>
      </w:r>
      <w:r>
        <w:rPr>
          <w:color w:val="58595B"/>
          <w:spacing w:val="23"/>
        </w:rPr>
        <w:t xml:space="preserve"> </w:t>
      </w:r>
      <w:r>
        <w:rPr>
          <w:color w:val="58595B"/>
        </w:rPr>
        <w:t xml:space="preserve">May 2014, the </w:t>
      </w:r>
      <w:r>
        <w:rPr>
          <w:color w:val="58595B"/>
          <w:spacing w:val="3"/>
        </w:rPr>
        <w:t xml:space="preserve">WWT </w:t>
      </w:r>
      <w:r>
        <w:rPr>
          <w:color w:val="58595B"/>
        </w:rPr>
        <w:t>Board is hopeful of</w:t>
      </w:r>
      <w:r>
        <w:rPr>
          <w:color w:val="58595B"/>
          <w:spacing w:val="20"/>
        </w:rPr>
        <w:t xml:space="preserve"> </w:t>
      </w:r>
      <w:r>
        <w:rPr>
          <w:color w:val="58595B"/>
        </w:rPr>
        <w:t>raising</w:t>
      </w:r>
      <w:r>
        <w:rPr>
          <w:color w:val="58595B"/>
          <w:spacing w:val="30"/>
        </w:rPr>
        <w:t xml:space="preserve"> </w:t>
      </w:r>
      <w:r>
        <w:rPr>
          <w:color w:val="58595B"/>
        </w:rPr>
        <w:t>£500k</w:t>
      </w:r>
      <w:r>
        <w:rPr>
          <w:color w:val="58595B"/>
          <w:spacing w:val="30"/>
        </w:rPr>
        <w:t xml:space="preserve"> </w:t>
      </w:r>
      <w:r>
        <w:rPr>
          <w:color w:val="58595B"/>
        </w:rPr>
        <w:t>in</w:t>
      </w:r>
      <w:r>
        <w:rPr>
          <w:color w:val="58595B"/>
          <w:spacing w:val="30"/>
        </w:rPr>
        <w:t xml:space="preserve"> </w:t>
      </w:r>
      <w:r>
        <w:rPr>
          <w:color w:val="58595B"/>
        </w:rPr>
        <w:t>the</w:t>
      </w:r>
      <w:r>
        <w:rPr>
          <w:color w:val="58595B"/>
          <w:spacing w:val="30"/>
        </w:rPr>
        <w:t xml:space="preserve"> </w:t>
      </w:r>
      <w:r>
        <w:rPr>
          <w:color w:val="58595B"/>
        </w:rPr>
        <w:t>first</w:t>
      </w:r>
      <w:r>
        <w:rPr>
          <w:color w:val="58595B"/>
          <w:spacing w:val="30"/>
        </w:rPr>
        <w:t xml:space="preserve"> </w:t>
      </w:r>
      <w:r>
        <w:rPr>
          <w:color w:val="58595B"/>
        </w:rPr>
        <w:t>few</w:t>
      </w:r>
      <w:r>
        <w:rPr>
          <w:color w:val="58595B"/>
          <w:spacing w:val="30"/>
        </w:rPr>
        <w:t xml:space="preserve"> </w:t>
      </w:r>
      <w:r>
        <w:rPr>
          <w:color w:val="58595B"/>
        </w:rPr>
        <w:t>months</w:t>
      </w:r>
      <w:r>
        <w:rPr>
          <w:color w:val="58595B"/>
          <w:spacing w:val="30"/>
        </w:rPr>
        <w:t xml:space="preserve"> </w:t>
      </w:r>
      <w:r>
        <w:rPr>
          <w:color w:val="58595B"/>
        </w:rPr>
        <w:t>that the offer is live, with an overall target</w:t>
      </w:r>
      <w:r>
        <w:rPr>
          <w:color w:val="58595B"/>
          <w:spacing w:val="40"/>
        </w:rPr>
        <w:t xml:space="preserve"> </w:t>
      </w:r>
      <w:r>
        <w:rPr>
          <w:color w:val="58595B"/>
        </w:rPr>
        <w:t>of £2 million over five</w:t>
      </w:r>
      <w:r>
        <w:rPr>
          <w:color w:val="58595B"/>
          <w:spacing w:val="-12"/>
        </w:rPr>
        <w:t xml:space="preserve"> </w:t>
      </w:r>
      <w:r>
        <w:rPr>
          <w:color w:val="58595B"/>
        </w:rPr>
        <w:t>years.</w:t>
      </w:r>
    </w:p>
    <w:p w:rsidR="00E77E08" w:rsidRDefault="00E77E08" w:rsidP="00E77E08">
      <w:pPr>
        <w:pStyle w:val="BodyText"/>
        <w:kinsoku w:val="0"/>
        <w:overflowPunct w:val="0"/>
        <w:spacing w:line="223" w:lineRule="exact"/>
        <w:jc w:val="both"/>
        <w:rPr>
          <w:color w:val="000000"/>
        </w:rPr>
      </w:pPr>
    </w:p>
    <w:p w:rsidR="00E77E08" w:rsidRDefault="00E77E08" w:rsidP="00E77E08">
      <w:pPr>
        <w:pStyle w:val="Heading7"/>
        <w:kinsoku w:val="0"/>
        <w:overflowPunct w:val="0"/>
        <w:spacing w:line="336" w:lineRule="exact"/>
        <w:ind w:right="35"/>
        <w:rPr>
          <w:b w:val="0"/>
          <w:bCs w:val="0"/>
          <w:color w:val="000000"/>
        </w:rPr>
      </w:pPr>
      <w:r>
        <w:rPr>
          <w:color w:val="0193D6"/>
        </w:rPr>
        <w:t xml:space="preserve">Will the one </w:t>
      </w:r>
      <w:r>
        <w:rPr>
          <w:color w:val="0193D6"/>
          <w:spacing w:val="-3"/>
        </w:rPr>
        <w:t>member,</w:t>
      </w:r>
      <w:r>
        <w:rPr>
          <w:color w:val="0193D6"/>
          <w:spacing w:val="-6"/>
        </w:rPr>
        <w:t xml:space="preserve"> </w:t>
      </w:r>
      <w:r>
        <w:rPr>
          <w:color w:val="0193D6"/>
        </w:rPr>
        <w:t>one vote be</w:t>
      </w:r>
      <w:r>
        <w:rPr>
          <w:color w:val="0193D6"/>
          <w:spacing w:val="-17"/>
        </w:rPr>
        <w:t xml:space="preserve"> </w:t>
      </w:r>
      <w:r>
        <w:rPr>
          <w:color w:val="0193D6"/>
        </w:rPr>
        <w:t>affected?</w:t>
      </w:r>
    </w:p>
    <w:p w:rsidR="00E77E08" w:rsidRDefault="00E77E08" w:rsidP="00E77E08">
      <w:pPr>
        <w:pStyle w:val="BodyText"/>
        <w:kinsoku w:val="0"/>
        <w:overflowPunct w:val="0"/>
        <w:spacing w:line="223" w:lineRule="exact"/>
        <w:jc w:val="both"/>
        <w:rPr>
          <w:color w:val="58595B"/>
        </w:rPr>
      </w:pPr>
      <w:r>
        <w:rPr>
          <w:color w:val="58595B"/>
        </w:rPr>
        <w:t>No. These  will  be  a  separate  class</w:t>
      </w:r>
      <w:r>
        <w:rPr>
          <w:color w:val="58595B"/>
          <w:spacing w:val="39"/>
        </w:rPr>
        <w:t xml:space="preserve"> </w:t>
      </w:r>
      <w:r>
        <w:rPr>
          <w:color w:val="58595B"/>
        </w:rPr>
        <w:t>of shares not carrying any voting</w:t>
      </w:r>
      <w:r>
        <w:rPr>
          <w:color w:val="58595B"/>
          <w:spacing w:val="34"/>
        </w:rPr>
        <w:t xml:space="preserve"> </w:t>
      </w:r>
      <w:r>
        <w:rPr>
          <w:color w:val="58595B"/>
        </w:rPr>
        <w:t>rights. Community shares will only be</w:t>
      </w:r>
      <w:r>
        <w:rPr>
          <w:color w:val="58595B"/>
          <w:spacing w:val="-12"/>
        </w:rPr>
        <w:t xml:space="preserve"> </w:t>
      </w:r>
      <w:r>
        <w:rPr>
          <w:color w:val="58595B"/>
        </w:rPr>
        <w:t>available to members and they will not</w:t>
      </w:r>
      <w:r>
        <w:rPr>
          <w:color w:val="58595B"/>
          <w:spacing w:val="18"/>
        </w:rPr>
        <w:t xml:space="preserve"> </w:t>
      </w:r>
      <w:r>
        <w:rPr>
          <w:color w:val="58595B"/>
        </w:rPr>
        <w:t>provide any additional voting</w:t>
      </w:r>
      <w:r>
        <w:rPr>
          <w:color w:val="58595B"/>
          <w:spacing w:val="-9"/>
        </w:rPr>
        <w:t xml:space="preserve"> </w:t>
      </w:r>
      <w:r>
        <w:rPr>
          <w:color w:val="58595B"/>
        </w:rPr>
        <w:t>rights.</w:t>
      </w:r>
    </w:p>
    <w:p w:rsidR="00F22271" w:rsidRDefault="00F22271" w:rsidP="00E77E08">
      <w:pPr>
        <w:pStyle w:val="BodyText"/>
        <w:kinsoku w:val="0"/>
        <w:overflowPunct w:val="0"/>
        <w:spacing w:line="223" w:lineRule="exact"/>
        <w:jc w:val="both"/>
        <w:rPr>
          <w:color w:val="58595B"/>
        </w:rPr>
      </w:pPr>
    </w:p>
    <w:p w:rsidR="00E77E08" w:rsidRDefault="00E77E08" w:rsidP="00E77E08">
      <w:pPr>
        <w:pStyle w:val="Heading7"/>
        <w:kinsoku w:val="0"/>
        <w:overflowPunct w:val="0"/>
        <w:spacing w:line="336" w:lineRule="exact"/>
        <w:ind w:right="35"/>
        <w:rPr>
          <w:b w:val="0"/>
          <w:bCs w:val="0"/>
          <w:color w:val="000000"/>
        </w:rPr>
      </w:pPr>
      <w:r>
        <w:rPr>
          <w:color w:val="003361"/>
        </w:rPr>
        <w:t>What about</w:t>
      </w:r>
      <w:r>
        <w:rPr>
          <w:color w:val="003361"/>
          <w:spacing w:val="-11"/>
        </w:rPr>
        <w:t xml:space="preserve"> </w:t>
      </w:r>
      <w:r>
        <w:rPr>
          <w:color w:val="003361"/>
        </w:rPr>
        <w:t>Community Shares, how much</w:t>
      </w:r>
      <w:r>
        <w:rPr>
          <w:color w:val="003361"/>
          <w:spacing w:val="-5"/>
        </w:rPr>
        <w:t xml:space="preserve"> </w:t>
      </w:r>
      <w:r>
        <w:rPr>
          <w:color w:val="003361"/>
        </w:rPr>
        <w:t>will they</w:t>
      </w:r>
      <w:r>
        <w:rPr>
          <w:color w:val="003361"/>
          <w:spacing w:val="-6"/>
        </w:rPr>
        <w:t xml:space="preserve"> </w:t>
      </w:r>
      <w:r>
        <w:rPr>
          <w:color w:val="003361"/>
        </w:rPr>
        <w:t>cost?</w:t>
      </w:r>
    </w:p>
    <w:p w:rsidR="00953392" w:rsidRDefault="00E77E08" w:rsidP="00C023AE">
      <w:pPr>
        <w:pStyle w:val="BodyText"/>
        <w:kinsoku w:val="0"/>
        <w:overflowPunct w:val="0"/>
        <w:spacing w:line="223" w:lineRule="exact"/>
        <w:jc w:val="both"/>
        <w:rPr>
          <w:color w:val="58595B"/>
        </w:rPr>
      </w:pPr>
      <w:r w:rsidRPr="00953392">
        <w:rPr>
          <w:color w:val="58595B"/>
        </w:rPr>
        <w:t>£1 shares will be issued. The minimum investment will be £100 and the maximum is £100,000.</w:t>
      </w:r>
      <w:r w:rsidR="00953392" w:rsidRPr="00953392">
        <w:rPr>
          <w:color w:val="58595B"/>
        </w:rPr>
        <w:t xml:space="preserve"> The shares can only be bought and held by members of Wycombe Wanderers Supporters Group Limited who are 16 years of age or are a corporate body or firm. If you are currently a non-member you will need to join when purchasing Community Shares.</w:t>
      </w:r>
    </w:p>
    <w:p w:rsidR="00C023AE" w:rsidRDefault="00C023AE" w:rsidP="00C023AE">
      <w:pPr>
        <w:pStyle w:val="BodyText"/>
        <w:kinsoku w:val="0"/>
        <w:overflowPunct w:val="0"/>
        <w:spacing w:line="223" w:lineRule="exact"/>
        <w:jc w:val="both"/>
        <w:rPr>
          <w:color w:val="58595B"/>
        </w:rPr>
      </w:pPr>
    </w:p>
    <w:p w:rsidR="00C023AE" w:rsidRPr="00F22271" w:rsidRDefault="00C023AE" w:rsidP="00C023AE">
      <w:pPr>
        <w:pStyle w:val="BodyText"/>
        <w:kinsoku w:val="0"/>
        <w:overflowPunct w:val="0"/>
        <w:spacing w:line="223" w:lineRule="exact"/>
        <w:jc w:val="both"/>
        <w:rPr>
          <w:color w:val="58595B"/>
        </w:rPr>
      </w:pPr>
      <w:r w:rsidRPr="00F22271">
        <w:rPr>
          <w:color w:val="58595B"/>
        </w:rPr>
        <w:t>As the minimum investment is</w:t>
      </w:r>
      <w:r>
        <w:rPr>
          <w:color w:val="58595B"/>
        </w:rPr>
        <w:t xml:space="preserve"> £100, should a member wish to</w:t>
      </w:r>
      <w:r w:rsidRPr="00F22271">
        <w:rPr>
          <w:color w:val="58595B"/>
        </w:rPr>
        <w:t xml:space="preserve"> </w:t>
      </w:r>
      <w:r>
        <w:rPr>
          <w:color w:val="58595B"/>
        </w:rPr>
        <w:t>make recurring payments to build up to</w:t>
      </w:r>
      <w:r w:rsidRPr="00F22271">
        <w:rPr>
          <w:color w:val="58595B"/>
        </w:rPr>
        <w:t xml:space="preserve"> </w:t>
      </w:r>
      <w:r>
        <w:rPr>
          <w:color w:val="58595B"/>
        </w:rPr>
        <w:t>this amount we will confirm entry into</w:t>
      </w:r>
      <w:r w:rsidRPr="00F22271">
        <w:rPr>
          <w:color w:val="58595B"/>
        </w:rPr>
        <w:t xml:space="preserve"> </w:t>
      </w:r>
      <w:r>
        <w:rPr>
          <w:color w:val="58595B"/>
        </w:rPr>
        <w:t>the scheme with a share certificate</w:t>
      </w:r>
      <w:r w:rsidRPr="00F22271">
        <w:rPr>
          <w:color w:val="58595B"/>
        </w:rPr>
        <w:t xml:space="preserve"> </w:t>
      </w:r>
      <w:r>
        <w:rPr>
          <w:color w:val="58595B"/>
        </w:rPr>
        <w:t>once £100 has been</w:t>
      </w:r>
      <w:r w:rsidRPr="00F22271">
        <w:rPr>
          <w:color w:val="58595B"/>
        </w:rPr>
        <w:t xml:space="preserve"> </w:t>
      </w:r>
      <w:r>
        <w:rPr>
          <w:color w:val="58595B"/>
        </w:rPr>
        <w:t>paid</w:t>
      </w:r>
    </w:p>
    <w:p w:rsidR="00E77E08" w:rsidRDefault="00E77E08" w:rsidP="00E77E08">
      <w:pPr>
        <w:pStyle w:val="Heading7"/>
        <w:kinsoku w:val="0"/>
        <w:overflowPunct w:val="0"/>
        <w:spacing w:before="204" w:line="336" w:lineRule="exact"/>
        <w:rPr>
          <w:b w:val="0"/>
          <w:bCs w:val="0"/>
          <w:color w:val="000000"/>
        </w:rPr>
      </w:pPr>
      <w:r>
        <w:rPr>
          <w:color w:val="0193D6"/>
        </w:rPr>
        <w:t>What return will I</w:t>
      </w:r>
      <w:r>
        <w:rPr>
          <w:color w:val="0193D6"/>
          <w:spacing w:val="-21"/>
        </w:rPr>
        <w:t xml:space="preserve"> </w:t>
      </w:r>
      <w:r>
        <w:rPr>
          <w:color w:val="0193D6"/>
        </w:rPr>
        <w:t>receive for Community</w:t>
      </w:r>
      <w:r>
        <w:rPr>
          <w:color w:val="0193D6"/>
          <w:spacing w:val="-13"/>
        </w:rPr>
        <w:t xml:space="preserve"> </w:t>
      </w:r>
      <w:r>
        <w:rPr>
          <w:color w:val="0193D6"/>
        </w:rPr>
        <w:t>Shares?</w:t>
      </w:r>
    </w:p>
    <w:p w:rsidR="00E77E08" w:rsidRDefault="00E77E08" w:rsidP="00E77E08">
      <w:pPr>
        <w:pStyle w:val="BodyText"/>
        <w:kinsoku w:val="0"/>
        <w:overflowPunct w:val="0"/>
        <w:spacing w:line="223" w:lineRule="exact"/>
        <w:jc w:val="both"/>
        <w:rPr>
          <w:color w:val="000000"/>
        </w:rPr>
      </w:pPr>
      <w:r>
        <w:rPr>
          <w:color w:val="58595B"/>
        </w:rPr>
        <w:t>Members have the potential to receive</w:t>
      </w:r>
      <w:r>
        <w:rPr>
          <w:color w:val="58595B"/>
          <w:spacing w:val="-5"/>
        </w:rPr>
        <w:t xml:space="preserve"> </w:t>
      </w:r>
      <w:r>
        <w:rPr>
          <w:color w:val="58595B"/>
        </w:rPr>
        <w:t>interest</w:t>
      </w:r>
      <w:r>
        <w:rPr>
          <w:color w:val="58595B"/>
          <w:spacing w:val="-5"/>
        </w:rPr>
        <w:t xml:space="preserve"> </w:t>
      </w:r>
      <w:r>
        <w:rPr>
          <w:color w:val="58595B"/>
        </w:rPr>
        <w:t>of</w:t>
      </w:r>
      <w:r>
        <w:rPr>
          <w:color w:val="58595B"/>
          <w:spacing w:val="-5"/>
        </w:rPr>
        <w:t xml:space="preserve"> </w:t>
      </w:r>
      <w:r>
        <w:rPr>
          <w:color w:val="58595B"/>
        </w:rPr>
        <w:t>up</w:t>
      </w:r>
      <w:r>
        <w:rPr>
          <w:color w:val="58595B"/>
          <w:spacing w:val="-5"/>
        </w:rPr>
        <w:t xml:space="preserve"> </w:t>
      </w:r>
      <w:r>
        <w:rPr>
          <w:color w:val="58595B"/>
        </w:rPr>
        <w:t>to</w:t>
      </w:r>
      <w:r>
        <w:rPr>
          <w:color w:val="58595B"/>
          <w:spacing w:val="-5"/>
        </w:rPr>
        <w:t xml:space="preserve"> </w:t>
      </w:r>
      <w:r>
        <w:rPr>
          <w:color w:val="58595B"/>
        </w:rPr>
        <w:t>2%</w:t>
      </w:r>
      <w:r>
        <w:rPr>
          <w:color w:val="58595B"/>
          <w:spacing w:val="-5"/>
        </w:rPr>
        <w:t xml:space="preserve"> </w:t>
      </w:r>
      <w:r>
        <w:rPr>
          <w:color w:val="58595B"/>
        </w:rPr>
        <w:t>over</w:t>
      </w:r>
      <w:r>
        <w:rPr>
          <w:color w:val="58595B"/>
          <w:spacing w:val="-5"/>
        </w:rPr>
        <w:t xml:space="preserve"> </w:t>
      </w:r>
      <w:r>
        <w:rPr>
          <w:color w:val="58595B"/>
        </w:rPr>
        <w:t>Bank</w:t>
      </w:r>
      <w:r>
        <w:rPr>
          <w:color w:val="58595B"/>
          <w:spacing w:val="-5"/>
        </w:rPr>
        <w:t xml:space="preserve"> </w:t>
      </w:r>
      <w:r>
        <w:rPr>
          <w:color w:val="58595B"/>
        </w:rPr>
        <w:t>of England base rate. Any interest</w:t>
      </w:r>
      <w:r>
        <w:rPr>
          <w:color w:val="58595B"/>
          <w:spacing w:val="33"/>
        </w:rPr>
        <w:t xml:space="preserve"> </w:t>
      </w:r>
      <w:r>
        <w:rPr>
          <w:color w:val="58595B"/>
        </w:rPr>
        <w:t>granted is not paid in cash  but  will  be  added to the share account of the</w:t>
      </w:r>
      <w:r>
        <w:rPr>
          <w:color w:val="58595B"/>
          <w:spacing w:val="8"/>
        </w:rPr>
        <w:t xml:space="preserve"> </w:t>
      </w:r>
      <w:r>
        <w:rPr>
          <w:color w:val="58595B"/>
        </w:rPr>
        <w:t>individual. This cannot be guaranteed and will</w:t>
      </w:r>
      <w:r>
        <w:rPr>
          <w:color w:val="58595B"/>
          <w:spacing w:val="6"/>
        </w:rPr>
        <w:t xml:space="preserve"> </w:t>
      </w:r>
      <w:r>
        <w:rPr>
          <w:color w:val="58595B"/>
        </w:rPr>
        <w:t>be governed by the financial results of</w:t>
      </w:r>
      <w:r>
        <w:rPr>
          <w:color w:val="58595B"/>
          <w:spacing w:val="39"/>
        </w:rPr>
        <w:t xml:space="preserve"> </w:t>
      </w:r>
      <w:r>
        <w:rPr>
          <w:color w:val="58595B"/>
        </w:rPr>
        <w:t>the Club.</w:t>
      </w:r>
    </w:p>
    <w:p w:rsidR="00E77E08" w:rsidRDefault="00E77E08" w:rsidP="00E77E08">
      <w:pPr>
        <w:pStyle w:val="BodyText"/>
        <w:kinsoku w:val="0"/>
        <w:overflowPunct w:val="0"/>
        <w:spacing w:before="11"/>
        <w:ind w:left="0"/>
        <w:rPr>
          <w:sz w:val="19"/>
          <w:szCs w:val="19"/>
        </w:rPr>
      </w:pPr>
    </w:p>
    <w:p w:rsidR="00E77E08" w:rsidRDefault="00E77E08" w:rsidP="00E77E08">
      <w:pPr>
        <w:pStyle w:val="BodyText"/>
        <w:kinsoku w:val="0"/>
        <w:overflowPunct w:val="0"/>
        <w:jc w:val="both"/>
        <w:rPr>
          <w:color w:val="000000"/>
        </w:rPr>
      </w:pPr>
      <w:r>
        <w:rPr>
          <w:color w:val="58595B"/>
        </w:rPr>
        <w:t>If the Club is successful then</w:t>
      </w:r>
      <w:r>
        <w:rPr>
          <w:color w:val="58595B"/>
          <w:spacing w:val="8"/>
        </w:rPr>
        <w:t xml:space="preserve"> </w:t>
      </w:r>
      <w:r>
        <w:rPr>
          <w:color w:val="58595B"/>
        </w:rPr>
        <w:t>that success can be shared with</w:t>
      </w:r>
      <w:r>
        <w:rPr>
          <w:color w:val="58595B"/>
          <w:spacing w:val="33"/>
        </w:rPr>
        <w:t xml:space="preserve"> </w:t>
      </w:r>
      <w:r>
        <w:rPr>
          <w:color w:val="58595B"/>
        </w:rPr>
        <w:t>members. The decision of whether interest will</w:t>
      </w:r>
      <w:r>
        <w:rPr>
          <w:color w:val="58595B"/>
          <w:spacing w:val="16"/>
        </w:rPr>
        <w:t xml:space="preserve"> </w:t>
      </w:r>
      <w:r>
        <w:rPr>
          <w:color w:val="58595B"/>
        </w:rPr>
        <w:t xml:space="preserve">be paid will rest with the </w:t>
      </w:r>
      <w:r>
        <w:rPr>
          <w:color w:val="58595B"/>
          <w:spacing w:val="3"/>
        </w:rPr>
        <w:t>WWT</w:t>
      </w:r>
      <w:r>
        <w:rPr>
          <w:color w:val="58595B"/>
          <w:spacing w:val="-14"/>
        </w:rPr>
        <w:t xml:space="preserve"> </w:t>
      </w:r>
      <w:r>
        <w:rPr>
          <w:color w:val="58595B"/>
        </w:rPr>
        <w:t>Board.</w:t>
      </w:r>
    </w:p>
    <w:p w:rsidR="00E77E08" w:rsidRDefault="00E77E08" w:rsidP="009F6EAF">
      <w:pPr>
        <w:pStyle w:val="BodyText"/>
        <w:kinsoku w:val="0"/>
        <w:overflowPunct w:val="0"/>
        <w:spacing w:before="118"/>
        <w:ind w:left="99" w:right="127"/>
        <w:jc w:val="both"/>
        <w:rPr>
          <w:color w:val="00000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626.3pt;margin-top:74.4pt;width:177.9pt;height:59.8pt;z-index:251660288;mso-position-horizontal-relative:page" o:allowincell="f" fillcolor="#a18869" stroked="f">
            <v:textbox style="mso-next-textbox:#_x0000_s1026" inset="0,0,0,0">
              <w:txbxContent>
                <w:p w:rsidR="00E77E08" w:rsidRDefault="00E77E08" w:rsidP="00E77E08">
                  <w:pPr>
                    <w:pStyle w:val="BodyText"/>
                    <w:kinsoku w:val="0"/>
                    <w:overflowPunct w:val="0"/>
                    <w:spacing w:before="118"/>
                    <w:ind w:left="99" w:right="127"/>
                    <w:jc w:val="both"/>
                    <w:rPr>
                      <w:color w:val="000000"/>
                    </w:rPr>
                  </w:pPr>
                  <w:r>
                    <w:rPr>
                      <w:color w:val="FFFFFF"/>
                    </w:rPr>
                    <w:t>Subje</w:t>
                  </w:r>
                  <w:r>
                    <w:rPr>
                      <w:color w:val="FFFFFF"/>
                      <w:spacing w:val="2"/>
                    </w:rPr>
                    <w:t>c</w:t>
                  </w:r>
                  <w:r>
                    <w:rPr>
                      <w:color w:val="FFFFFF"/>
                    </w:rPr>
                    <w:t>t</w:t>
                  </w:r>
                  <w:r>
                    <w:rPr>
                      <w:color w:val="FFFFFF"/>
                      <w:spacing w:val="6"/>
                    </w:rPr>
                    <w:t xml:space="preserve"> </w:t>
                  </w:r>
                  <w:r>
                    <w:rPr>
                      <w:color w:val="FFFFFF"/>
                      <w:spacing w:val="-2"/>
                    </w:rPr>
                    <w:t>t</w:t>
                  </w:r>
                  <w:r>
                    <w:rPr>
                      <w:color w:val="FFFFFF"/>
                    </w:rPr>
                    <w:t>o</w:t>
                  </w:r>
                  <w:r>
                    <w:rPr>
                      <w:color w:val="FFFFFF"/>
                      <w:spacing w:val="6"/>
                    </w:rPr>
                    <w:t xml:space="preserve"> </w:t>
                  </w:r>
                  <w:r>
                    <w:rPr>
                      <w:color w:val="FFFFFF"/>
                      <w:spacing w:val="-2"/>
                    </w:rPr>
                    <w:t>y</w:t>
                  </w:r>
                  <w:r>
                    <w:rPr>
                      <w:color w:val="FFFFFF"/>
                    </w:rPr>
                    <w:t>our</w:t>
                  </w:r>
                  <w:r>
                    <w:rPr>
                      <w:color w:val="FFFFFF"/>
                      <w:spacing w:val="6"/>
                    </w:rPr>
                    <w:t xml:space="preserve"> </w:t>
                  </w:r>
                  <w:r>
                    <w:rPr>
                      <w:color w:val="FFFFFF"/>
                    </w:rPr>
                    <w:t>personal</w:t>
                  </w:r>
                  <w:r>
                    <w:rPr>
                      <w:color w:val="FFFFFF"/>
                      <w:spacing w:val="6"/>
                    </w:rPr>
                    <w:t xml:space="preserve"> </w:t>
                  </w:r>
                  <w:r>
                    <w:rPr>
                      <w:color w:val="FFFFFF"/>
                    </w:rPr>
                    <w:t>ci</w:t>
                  </w:r>
                  <w:r>
                    <w:rPr>
                      <w:color w:val="FFFFFF"/>
                      <w:spacing w:val="-2"/>
                    </w:rPr>
                    <w:t>r</w:t>
                  </w:r>
                  <w:r>
                    <w:rPr>
                      <w:color w:val="FFFFFF"/>
                    </w:rPr>
                    <w:t>cumstan</w:t>
                  </w:r>
                  <w:r>
                    <w:rPr>
                      <w:color w:val="FFFFFF"/>
                      <w:spacing w:val="-2"/>
                    </w:rPr>
                    <w:t>c</w:t>
                  </w:r>
                  <w:r>
                    <w:rPr>
                      <w:color w:val="FFFFFF"/>
                    </w:rPr>
                    <w:t>e</w:t>
                  </w:r>
                  <w:r>
                    <w:rPr>
                      <w:color w:val="FFFFFF"/>
                      <w:spacing w:val="-3"/>
                    </w:rPr>
                    <w:t>s</w:t>
                  </w:r>
                  <w:r>
                    <w:rPr>
                      <w:color w:val="FFFFFF"/>
                    </w:rPr>
                    <w:t xml:space="preserve">, </w:t>
                  </w:r>
                  <w:r>
                    <w:rPr>
                      <w:color w:val="FFFFFF"/>
                      <w:spacing w:val="-2"/>
                    </w:rPr>
                    <w:t>y</w:t>
                  </w:r>
                  <w:r>
                    <w:rPr>
                      <w:color w:val="FFFFFF"/>
                    </w:rPr>
                    <w:t xml:space="preserve">ou </w:t>
                  </w:r>
                  <w:r>
                    <w:rPr>
                      <w:color w:val="FFFFFF"/>
                      <w:spacing w:val="-5"/>
                    </w:rPr>
                    <w:t xml:space="preserve"> </w:t>
                  </w:r>
                  <w:r>
                    <w:rPr>
                      <w:color w:val="FFFFFF"/>
                    </w:rPr>
                    <w:t xml:space="preserve">can </w:t>
                  </w:r>
                  <w:r>
                    <w:rPr>
                      <w:color w:val="FFFFFF"/>
                      <w:spacing w:val="-5"/>
                    </w:rPr>
                    <w:t xml:space="preserve"> </w:t>
                  </w:r>
                  <w:r>
                    <w:rPr>
                      <w:color w:val="FFFFFF"/>
                    </w:rPr>
                    <w:t xml:space="preserve">claim </w:t>
                  </w:r>
                  <w:r>
                    <w:rPr>
                      <w:color w:val="FFFFFF"/>
                      <w:spacing w:val="-5"/>
                    </w:rPr>
                    <w:t xml:space="preserve"> </w:t>
                  </w:r>
                  <w:r>
                    <w:rPr>
                      <w:color w:val="FFFFFF"/>
                    </w:rPr>
                    <w:t xml:space="preserve">back </w:t>
                  </w:r>
                  <w:r>
                    <w:rPr>
                      <w:color w:val="FFFFFF"/>
                      <w:spacing w:val="-5"/>
                    </w:rPr>
                    <w:t xml:space="preserve"> </w:t>
                  </w:r>
                  <w:r>
                    <w:rPr>
                      <w:color w:val="FFFFFF"/>
                    </w:rPr>
                    <w:t xml:space="preserve">tax </w:t>
                  </w:r>
                  <w:r>
                    <w:rPr>
                      <w:color w:val="FFFFFF"/>
                      <w:spacing w:val="-5"/>
                    </w:rPr>
                    <w:t xml:space="preserve"> </w:t>
                  </w:r>
                  <w:r>
                    <w:rPr>
                      <w:color w:val="FFFFFF"/>
                      <w:spacing w:val="-2"/>
                    </w:rPr>
                    <w:t>r</w:t>
                  </w:r>
                  <w:r>
                    <w:rPr>
                      <w:color w:val="FFFFFF"/>
                    </w:rPr>
                    <w:t xml:space="preserve">elief </w:t>
                  </w:r>
                  <w:r>
                    <w:rPr>
                      <w:color w:val="FFFFFF"/>
                      <w:spacing w:val="-5"/>
                    </w:rPr>
                    <w:t xml:space="preserve"> </w:t>
                  </w:r>
                  <w:r>
                    <w:rPr>
                      <w:color w:val="FFFFFF"/>
                    </w:rPr>
                    <w:t xml:space="preserve">of </w:t>
                  </w:r>
                  <w:r>
                    <w:rPr>
                      <w:color w:val="FFFFFF"/>
                      <w:spacing w:val="-5"/>
                    </w:rPr>
                    <w:t xml:space="preserve"> </w:t>
                  </w:r>
                  <w:r>
                    <w:rPr>
                      <w:color w:val="FFFFFF"/>
                    </w:rPr>
                    <w:t xml:space="preserve">up </w:t>
                  </w:r>
                  <w:r>
                    <w:rPr>
                      <w:color w:val="FFFFFF"/>
                      <w:spacing w:val="-5"/>
                    </w:rPr>
                    <w:t xml:space="preserve"> </w:t>
                  </w:r>
                  <w:r>
                    <w:rPr>
                      <w:color w:val="FFFFFF"/>
                      <w:spacing w:val="-2"/>
                    </w:rPr>
                    <w:t>t</w:t>
                  </w:r>
                  <w:r>
                    <w:rPr>
                      <w:color w:val="FFFFFF"/>
                    </w:rPr>
                    <w:t xml:space="preserve">o 30% </w:t>
                  </w:r>
                  <w:r>
                    <w:rPr>
                      <w:color w:val="FFFFFF"/>
                      <w:spacing w:val="-14"/>
                    </w:rPr>
                    <w:t xml:space="preserve"> </w:t>
                  </w:r>
                  <w:r>
                    <w:rPr>
                      <w:color w:val="FFFFFF"/>
                    </w:rPr>
                    <w:t xml:space="preserve">on </w:t>
                  </w:r>
                  <w:r>
                    <w:rPr>
                      <w:color w:val="FFFFFF"/>
                      <w:spacing w:val="-14"/>
                    </w:rPr>
                    <w:t xml:space="preserve"> </w:t>
                  </w:r>
                  <w:r>
                    <w:rPr>
                      <w:color w:val="FFFFFF"/>
                      <w:spacing w:val="-2"/>
                    </w:rPr>
                    <w:t>y</w:t>
                  </w:r>
                  <w:r>
                    <w:rPr>
                      <w:color w:val="FFFFFF"/>
                    </w:rPr>
                    <w:t xml:space="preserve">our </w:t>
                  </w:r>
                  <w:r>
                    <w:rPr>
                      <w:color w:val="FFFFFF"/>
                      <w:spacing w:val="-14"/>
                    </w:rPr>
                    <w:t xml:space="preserve"> </w:t>
                  </w:r>
                  <w:r>
                    <w:rPr>
                      <w:color w:val="FFFFFF"/>
                    </w:rPr>
                    <w:t>i</w:t>
                  </w:r>
                  <w:r>
                    <w:rPr>
                      <w:color w:val="FFFFFF"/>
                      <w:spacing w:val="-3"/>
                    </w:rPr>
                    <w:t>n</w:t>
                  </w:r>
                  <w:r>
                    <w:rPr>
                      <w:color w:val="FFFFFF"/>
                      <w:spacing w:val="-2"/>
                    </w:rPr>
                    <w:t>v</w:t>
                  </w:r>
                  <w:r>
                    <w:rPr>
                      <w:color w:val="FFFFFF"/>
                    </w:rPr>
                    <w:t>estme</w:t>
                  </w:r>
                  <w:r>
                    <w:rPr>
                      <w:color w:val="FFFFFF"/>
                      <w:spacing w:val="-1"/>
                    </w:rPr>
                    <w:t>n</w:t>
                  </w:r>
                  <w:r>
                    <w:rPr>
                      <w:color w:val="FFFFFF"/>
                    </w:rPr>
                    <w:t xml:space="preserve">t </w:t>
                  </w:r>
                  <w:r>
                    <w:rPr>
                      <w:color w:val="FFFFFF"/>
                      <w:spacing w:val="-14"/>
                    </w:rPr>
                    <w:t xml:space="preserve"> </w:t>
                  </w:r>
                  <w:r>
                    <w:rPr>
                      <w:color w:val="FFFFFF"/>
                      <w:spacing w:val="-1"/>
                    </w:rPr>
                    <w:t>a</w:t>
                  </w:r>
                  <w:r>
                    <w:rPr>
                      <w:color w:val="FFFFFF"/>
                    </w:rPr>
                    <w:t xml:space="preserve">t </w:t>
                  </w:r>
                  <w:r>
                    <w:rPr>
                      <w:color w:val="FFFFFF"/>
                      <w:spacing w:val="-14"/>
                    </w:rPr>
                    <w:t xml:space="preserve"> </w:t>
                  </w:r>
                  <w:r>
                    <w:rPr>
                      <w:color w:val="FFFFFF"/>
                    </w:rPr>
                    <w:t xml:space="preserve">the </w:t>
                  </w:r>
                  <w:r>
                    <w:rPr>
                      <w:color w:val="FFFFFF"/>
                      <w:spacing w:val="-14"/>
                    </w:rPr>
                    <w:t xml:space="preserve"> </w:t>
                  </w:r>
                  <w:r>
                    <w:rPr>
                      <w:color w:val="FFFFFF"/>
                    </w:rPr>
                    <w:t xml:space="preserve">end </w:t>
                  </w:r>
                  <w:r>
                    <w:rPr>
                      <w:color w:val="FFFFFF"/>
                      <w:spacing w:val="-14"/>
                    </w:rPr>
                    <w:t xml:space="preserve"> </w:t>
                  </w:r>
                  <w:r>
                    <w:rPr>
                      <w:color w:val="FFFFFF"/>
                    </w:rPr>
                    <w:t xml:space="preserve">of the tax </w:t>
                  </w:r>
                  <w:r>
                    <w:rPr>
                      <w:color w:val="FFFFFF"/>
                      <w:spacing w:val="-2"/>
                    </w:rPr>
                    <w:t>y</w:t>
                  </w:r>
                  <w:r>
                    <w:rPr>
                      <w:color w:val="FFFFFF"/>
                    </w:rPr>
                    <w:t>ea</w:t>
                  </w:r>
                  <w:r>
                    <w:rPr>
                      <w:color w:val="FFFFFF"/>
                      <w:spacing w:val="-11"/>
                    </w:rPr>
                    <w:t>r</w:t>
                  </w:r>
                  <w:r>
                    <w:rPr>
                      <w:color w:val="FFFFFF"/>
                    </w:rPr>
                    <w:t>.</w:t>
                  </w:r>
                </w:p>
              </w:txbxContent>
            </v:textbox>
            <w10:wrap anchorx="page"/>
          </v:shape>
        </w:pict>
      </w:r>
      <w:r>
        <w:rPr>
          <w:color w:val="58595B"/>
          <w:spacing w:val="-4"/>
        </w:rPr>
        <w:t xml:space="preserve">We </w:t>
      </w:r>
      <w:r>
        <w:rPr>
          <w:color w:val="58595B"/>
        </w:rPr>
        <w:t xml:space="preserve">have been successful in applying to Her Majesty’s Revenue and </w:t>
      </w:r>
      <w:r>
        <w:rPr>
          <w:color w:val="58595B"/>
          <w:spacing w:val="35"/>
        </w:rPr>
        <w:t xml:space="preserve"> </w:t>
      </w:r>
      <w:r>
        <w:rPr>
          <w:color w:val="58595B"/>
        </w:rPr>
        <w:t>Customs (HMRC) for approval for the</w:t>
      </w:r>
      <w:r>
        <w:rPr>
          <w:color w:val="58595B"/>
          <w:spacing w:val="41"/>
        </w:rPr>
        <w:t xml:space="preserve"> </w:t>
      </w:r>
      <w:r>
        <w:rPr>
          <w:color w:val="58595B"/>
        </w:rPr>
        <w:t>share offer to be accepted into the</w:t>
      </w:r>
      <w:r>
        <w:rPr>
          <w:color w:val="58595B"/>
          <w:spacing w:val="12"/>
        </w:rPr>
        <w:t xml:space="preserve"> </w:t>
      </w:r>
      <w:r>
        <w:rPr>
          <w:color w:val="58595B"/>
        </w:rPr>
        <w:t>Enterprise Investment</w:t>
      </w:r>
      <w:r>
        <w:rPr>
          <w:color w:val="58595B"/>
          <w:spacing w:val="-6"/>
        </w:rPr>
        <w:t xml:space="preserve"> </w:t>
      </w:r>
      <w:r>
        <w:rPr>
          <w:color w:val="58595B"/>
        </w:rPr>
        <w:t>Scheme.</w:t>
      </w:r>
      <w:r w:rsidR="009F6EAF" w:rsidRPr="009F6EAF">
        <w:rPr>
          <w:color w:val="FFFFFF"/>
        </w:rPr>
        <w:t xml:space="preserve"> </w:t>
      </w:r>
      <w:r w:rsidR="009F6EAF">
        <w:rPr>
          <w:color w:val="FFFFFF"/>
        </w:rPr>
        <w:t>Subje</w:t>
      </w:r>
      <w:r w:rsidR="009F6EAF">
        <w:rPr>
          <w:color w:val="FFFFFF"/>
          <w:spacing w:val="2"/>
        </w:rPr>
        <w:t>c</w:t>
      </w:r>
      <w:r w:rsidR="009F6EAF">
        <w:rPr>
          <w:color w:val="FFFFFF"/>
        </w:rPr>
        <w:t>t</w:t>
      </w:r>
      <w:r w:rsidR="009F6EAF">
        <w:rPr>
          <w:color w:val="FFFFFF"/>
          <w:spacing w:val="6"/>
        </w:rPr>
        <w:t xml:space="preserve"> </w:t>
      </w:r>
      <w:r w:rsidR="009F6EAF">
        <w:rPr>
          <w:color w:val="FFFFFF"/>
          <w:spacing w:val="-2"/>
        </w:rPr>
        <w:t>t</w:t>
      </w:r>
      <w:r w:rsidR="009F6EAF">
        <w:rPr>
          <w:color w:val="FFFFFF"/>
        </w:rPr>
        <w:t>o</w:t>
      </w:r>
      <w:r w:rsidR="009F6EAF">
        <w:rPr>
          <w:color w:val="FFFFFF"/>
          <w:spacing w:val="6"/>
        </w:rPr>
        <w:t xml:space="preserve"> </w:t>
      </w:r>
      <w:r w:rsidR="009F6EAF">
        <w:rPr>
          <w:color w:val="FFFFFF"/>
          <w:spacing w:val="-2"/>
        </w:rPr>
        <w:t>y</w:t>
      </w:r>
      <w:r w:rsidR="009F6EAF">
        <w:rPr>
          <w:color w:val="FFFFFF"/>
        </w:rPr>
        <w:t>our</w:t>
      </w:r>
      <w:r w:rsidR="009F6EAF">
        <w:rPr>
          <w:color w:val="FFFFFF"/>
          <w:spacing w:val="6"/>
        </w:rPr>
        <w:t xml:space="preserve"> </w:t>
      </w:r>
      <w:r w:rsidR="009F6EAF">
        <w:rPr>
          <w:color w:val="FFFFFF"/>
        </w:rPr>
        <w:t>personal</w:t>
      </w:r>
      <w:r w:rsidR="009F6EAF">
        <w:rPr>
          <w:color w:val="FFFFFF"/>
          <w:spacing w:val="6"/>
        </w:rPr>
        <w:t xml:space="preserve"> </w:t>
      </w:r>
      <w:r w:rsidR="009F6EAF">
        <w:rPr>
          <w:color w:val="FFFFFF"/>
        </w:rPr>
        <w:t>ci</w:t>
      </w:r>
      <w:r w:rsidR="009F6EAF">
        <w:rPr>
          <w:color w:val="FFFFFF"/>
          <w:spacing w:val="-2"/>
        </w:rPr>
        <w:t>r</w:t>
      </w:r>
      <w:r w:rsidR="009F6EAF">
        <w:rPr>
          <w:color w:val="FFFFFF"/>
        </w:rPr>
        <w:t>cumstan</w:t>
      </w:r>
      <w:r w:rsidR="009F6EAF">
        <w:rPr>
          <w:color w:val="FFFFFF"/>
          <w:spacing w:val="-2"/>
        </w:rPr>
        <w:t>c</w:t>
      </w:r>
      <w:r w:rsidR="009F6EAF">
        <w:rPr>
          <w:color w:val="FFFFFF"/>
        </w:rPr>
        <w:t>e</w:t>
      </w:r>
      <w:r w:rsidR="009F6EAF">
        <w:rPr>
          <w:color w:val="FFFFFF"/>
          <w:spacing w:val="-3"/>
        </w:rPr>
        <w:t>s</w:t>
      </w:r>
      <w:r w:rsidR="009F6EAF">
        <w:rPr>
          <w:color w:val="FFFFFF"/>
        </w:rPr>
        <w:t xml:space="preserve">, </w:t>
      </w:r>
      <w:r w:rsidR="009F6EAF">
        <w:rPr>
          <w:color w:val="FFFFFF"/>
          <w:spacing w:val="-2"/>
        </w:rPr>
        <w:t>y</w:t>
      </w:r>
      <w:r w:rsidR="009F6EAF">
        <w:rPr>
          <w:color w:val="FFFFFF"/>
        </w:rPr>
        <w:t xml:space="preserve">ou </w:t>
      </w:r>
      <w:r w:rsidR="009F6EAF">
        <w:rPr>
          <w:color w:val="FFFFFF"/>
          <w:spacing w:val="-5"/>
        </w:rPr>
        <w:t xml:space="preserve"> </w:t>
      </w:r>
      <w:r w:rsidR="009F6EAF">
        <w:rPr>
          <w:color w:val="FFFFFF"/>
        </w:rPr>
        <w:t xml:space="preserve">can </w:t>
      </w:r>
      <w:r w:rsidR="009F6EAF">
        <w:rPr>
          <w:color w:val="FFFFFF"/>
          <w:spacing w:val="-5"/>
        </w:rPr>
        <w:t xml:space="preserve"> </w:t>
      </w:r>
      <w:r w:rsidR="009F6EAF">
        <w:rPr>
          <w:color w:val="FFFFFF"/>
        </w:rPr>
        <w:t xml:space="preserve">claim </w:t>
      </w:r>
      <w:r w:rsidR="009F6EAF">
        <w:rPr>
          <w:color w:val="FFFFFF"/>
          <w:spacing w:val="-5"/>
        </w:rPr>
        <w:t xml:space="preserve"> </w:t>
      </w:r>
      <w:r w:rsidR="009F6EAF">
        <w:rPr>
          <w:color w:val="FFFFFF"/>
        </w:rPr>
        <w:t xml:space="preserve">back </w:t>
      </w:r>
      <w:r w:rsidR="009F6EAF">
        <w:rPr>
          <w:color w:val="FFFFFF"/>
          <w:spacing w:val="-5"/>
        </w:rPr>
        <w:t xml:space="preserve"> </w:t>
      </w:r>
      <w:r w:rsidR="009F6EAF">
        <w:rPr>
          <w:color w:val="FFFFFF"/>
        </w:rPr>
        <w:t xml:space="preserve">tax </w:t>
      </w:r>
      <w:r w:rsidR="009F6EAF">
        <w:rPr>
          <w:color w:val="FFFFFF"/>
          <w:spacing w:val="-5"/>
        </w:rPr>
        <w:t xml:space="preserve"> </w:t>
      </w:r>
      <w:r w:rsidR="009F6EAF">
        <w:rPr>
          <w:color w:val="FFFFFF"/>
          <w:spacing w:val="-2"/>
        </w:rPr>
        <w:t>r</w:t>
      </w:r>
      <w:r w:rsidR="009F6EAF">
        <w:rPr>
          <w:color w:val="FFFFFF"/>
        </w:rPr>
        <w:t xml:space="preserve">elief </w:t>
      </w:r>
      <w:r w:rsidR="009F6EAF">
        <w:rPr>
          <w:color w:val="FFFFFF"/>
          <w:spacing w:val="-5"/>
        </w:rPr>
        <w:t xml:space="preserve"> </w:t>
      </w:r>
      <w:r w:rsidR="009F6EAF">
        <w:rPr>
          <w:color w:val="FFFFFF"/>
        </w:rPr>
        <w:t xml:space="preserve">of </w:t>
      </w:r>
      <w:r w:rsidR="009F6EAF">
        <w:rPr>
          <w:color w:val="FFFFFF"/>
          <w:spacing w:val="-5"/>
        </w:rPr>
        <w:t xml:space="preserve"> </w:t>
      </w:r>
      <w:r w:rsidR="009F6EAF">
        <w:rPr>
          <w:color w:val="FFFFFF"/>
        </w:rPr>
        <w:t xml:space="preserve">up </w:t>
      </w:r>
      <w:r w:rsidR="009F6EAF">
        <w:rPr>
          <w:color w:val="FFFFFF"/>
          <w:spacing w:val="-5"/>
        </w:rPr>
        <w:t xml:space="preserve"> </w:t>
      </w:r>
      <w:r w:rsidR="009F6EAF">
        <w:rPr>
          <w:color w:val="FFFFFF"/>
          <w:spacing w:val="-2"/>
        </w:rPr>
        <w:t>t</w:t>
      </w:r>
      <w:r w:rsidR="009F6EAF">
        <w:rPr>
          <w:color w:val="FFFFFF"/>
        </w:rPr>
        <w:t xml:space="preserve">o 30% </w:t>
      </w:r>
      <w:r w:rsidR="009F6EAF">
        <w:rPr>
          <w:color w:val="FFFFFF"/>
          <w:spacing w:val="-14"/>
        </w:rPr>
        <w:t xml:space="preserve"> </w:t>
      </w:r>
      <w:r w:rsidR="009F6EAF">
        <w:rPr>
          <w:color w:val="FFFFFF"/>
        </w:rPr>
        <w:t xml:space="preserve">on </w:t>
      </w:r>
      <w:r w:rsidR="009F6EAF">
        <w:rPr>
          <w:color w:val="FFFFFF"/>
          <w:spacing w:val="-14"/>
        </w:rPr>
        <w:t xml:space="preserve"> </w:t>
      </w:r>
      <w:r w:rsidR="009F6EAF">
        <w:rPr>
          <w:color w:val="FFFFFF"/>
          <w:spacing w:val="-2"/>
        </w:rPr>
        <w:t>y</w:t>
      </w:r>
      <w:r w:rsidR="009F6EAF">
        <w:rPr>
          <w:color w:val="FFFFFF"/>
        </w:rPr>
        <w:t xml:space="preserve">our </w:t>
      </w:r>
      <w:r w:rsidR="009F6EAF">
        <w:rPr>
          <w:color w:val="FFFFFF"/>
          <w:spacing w:val="-14"/>
        </w:rPr>
        <w:t xml:space="preserve"> </w:t>
      </w:r>
      <w:r w:rsidR="009F6EAF">
        <w:rPr>
          <w:color w:val="FFFFFF"/>
        </w:rPr>
        <w:t>i</w:t>
      </w:r>
      <w:r w:rsidR="009F6EAF">
        <w:rPr>
          <w:color w:val="FFFFFF"/>
          <w:spacing w:val="-3"/>
        </w:rPr>
        <w:t>n</w:t>
      </w:r>
      <w:r w:rsidR="009F6EAF">
        <w:rPr>
          <w:color w:val="FFFFFF"/>
          <w:spacing w:val="-2"/>
        </w:rPr>
        <w:t>v</w:t>
      </w:r>
      <w:r w:rsidR="009F6EAF">
        <w:rPr>
          <w:color w:val="FFFFFF"/>
        </w:rPr>
        <w:t>estme</w:t>
      </w:r>
      <w:r w:rsidR="009F6EAF">
        <w:rPr>
          <w:color w:val="FFFFFF"/>
          <w:spacing w:val="-1"/>
        </w:rPr>
        <w:t>n</w:t>
      </w:r>
      <w:r w:rsidR="009F6EAF">
        <w:rPr>
          <w:color w:val="FFFFFF"/>
        </w:rPr>
        <w:t xml:space="preserve">t </w:t>
      </w:r>
      <w:r w:rsidR="009F6EAF">
        <w:rPr>
          <w:color w:val="FFFFFF"/>
          <w:spacing w:val="-14"/>
        </w:rPr>
        <w:t xml:space="preserve"> </w:t>
      </w:r>
      <w:r w:rsidR="009F6EAF">
        <w:rPr>
          <w:color w:val="FFFFFF"/>
          <w:spacing w:val="-1"/>
        </w:rPr>
        <w:t>a</w:t>
      </w:r>
      <w:r w:rsidR="009F6EAF">
        <w:rPr>
          <w:color w:val="FFFFFF"/>
        </w:rPr>
        <w:t xml:space="preserve">t </w:t>
      </w:r>
      <w:r w:rsidR="009F6EAF">
        <w:rPr>
          <w:color w:val="FFFFFF"/>
          <w:spacing w:val="-14"/>
        </w:rPr>
        <w:t xml:space="preserve"> </w:t>
      </w:r>
    </w:p>
    <w:p w:rsidR="00E77E08" w:rsidRDefault="009F6EAF" w:rsidP="009F6EAF">
      <w:pPr>
        <w:pStyle w:val="BodyText"/>
        <w:kinsoku w:val="0"/>
        <w:overflowPunct w:val="0"/>
        <w:jc w:val="both"/>
        <w:rPr>
          <w:color w:val="58595B"/>
        </w:rPr>
      </w:pPr>
      <w:r w:rsidRPr="009F6EAF">
        <w:rPr>
          <w:color w:val="58595B"/>
        </w:rPr>
        <w:t>Subject to your personal circumstances, you can claim back</w:t>
      </w:r>
      <w:r>
        <w:rPr>
          <w:color w:val="58595B"/>
        </w:rPr>
        <w:t xml:space="preserve"> tax relief of up to 30% on your investment at the end of the tax year</w:t>
      </w:r>
    </w:p>
    <w:p w:rsidR="00340B71" w:rsidRDefault="00340B71" w:rsidP="009F6EAF">
      <w:pPr>
        <w:pStyle w:val="BodyText"/>
        <w:kinsoku w:val="0"/>
        <w:overflowPunct w:val="0"/>
        <w:jc w:val="both"/>
        <w:rPr>
          <w:color w:val="58595B"/>
        </w:rPr>
      </w:pPr>
    </w:p>
    <w:p w:rsidR="00340B71" w:rsidRDefault="00340B71" w:rsidP="00340B71">
      <w:pPr>
        <w:pStyle w:val="Heading7"/>
        <w:kinsoku w:val="0"/>
        <w:overflowPunct w:val="0"/>
        <w:spacing w:line="336" w:lineRule="exact"/>
        <w:rPr>
          <w:b w:val="0"/>
          <w:bCs w:val="0"/>
          <w:color w:val="000000"/>
        </w:rPr>
      </w:pPr>
      <w:r>
        <w:rPr>
          <w:color w:val="0193D6"/>
        </w:rPr>
        <w:t>Can other</w:t>
      </w:r>
      <w:r>
        <w:rPr>
          <w:color w:val="0193D6"/>
          <w:spacing w:val="-4"/>
        </w:rPr>
        <w:t xml:space="preserve"> </w:t>
      </w:r>
      <w:r>
        <w:rPr>
          <w:color w:val="0193D6"/>
        </w:rPr>
        <w:t>organisations subscribe for</w:t>
      </w:r>
      <w:r>
        <w:rPr>
          <w:color w:val="0193D6"/>
          <w:spacing w:val="-8"/>
        </w:rPr>
        <w:t xml:space="preserve"> </w:t>
      </w:r>
      <w:r>
        <w:rPr>
          <w:color w:val="0193D6"/>
        </w:rPr>
        <w:t>Community Shares?</w:t>
      </w:r>
    </w:p>
    <w:p w:rsidR="00340B71" w:rsidRDefault="00340B71" w:rsidP="00340B71">
      <w:pPr>
        <w:pStyle w:val="BodyText"/>
        <w:kinsoku w:val="0"/>
        <w:overflowPunct w:val="0"/>
        <w:spacing w:line="223" w:lineRule="exact"/>
        <w:rPr>
          <w:color w:val="000000"/>
        </w:rPr>
      </w:pPr>
      <w:r>
        <w:rPr>
          <w:color w:val="58595B"/>
          <w:spacing w:val="-5"/>
        </w:rPr>
        <w:t xml:space="preserve">Yes.  </w:t>
      </w:r>
      <w:r>
        <w:rPr>
          <w:color w:val="58595B"/>
        </w:rPr>
        <w:t>A  representative  of  that</w:t>
      </w:r>
      <w:r>
        <w:rPr>
          <w:color w:val="58595B"/>
          <w:spacing w:val="26"/>
        </w:rPr>
        <w:t xml:space="preserve"> </w:t>
      </w:r>
      <w:r>
        <w:rPr>
          <w:color w:val="58595B"/>
        </w:rPr>
        <w:t>organisation will need to become a member</w:t>
      </w:r>
      <w:r>
        <w:rPr>
          <w:color w:val="58595B"/>
          <w:spacing w:val="8"/>
        </w:rPr>
        <w:t xml:space="preserve"> </w:t>
      </w:r>
      <w:r>
        <w:rPr>
          <w:color w:val="58595B"/>
        </w:rPr>
        <w:t>as nominee for their</w:t>
      </w:r>
      <w:r>
        <w:rPr>
          <w:color w:val="58595B"/>
          <w:spacing w:val="-6"/>
        </w:rPr>
        <w:t xml:space="preserve"> </w:t>
      </w:r>
      <w:r>
        <w:rPr>
          <w:color w:val="58595B"/>
        </w:rPr>
        <w:t>organisation.</w:t>
      </w:r>
    </w:p>
    <w:p w:rsidR="00340B71" w:rsidRDefault="00340B71" w:rsidP="00340B71">
      <w:pPr>
        <w:pStyle w:val="BodyText"/>
        <w:kinsoku w:val="0"/>
        <w:overflowPunct w:val="0"/>
        <w:spacing w:before="5"/>
        <w:ind w:left="0"/>
        <w:rPr>
          <w:sz w:val="21"/>
          <w:szCs w:val="21"/>
        </w:rPr>
      </w:pPr>
    </w:p>
    <w:p w:rsidR="00340B71" w:rsidRDefault="00340B71" w:rsidP="00340B71">
      <w:pPr>
        <w:pStyle w:val="Heading7"/>
        <w:kinsoku w:val="0"/>
        <w:overflowPunct w:val="0"/>
        <w:spacing w:line="336" w:lineRule="exact"/>
        <w:rPr>
          <w:b w:val="0"/>
          <w:bCs w:val="0"/>
          <w:color w:val="000000"/>
        </w:rPr>
      </w:pPr>
      <w:r>
        <w:rPr>
          <w:color w:val="003361"/>
        </w:rPr>
        <w:t>Are there any</w:t>
      </w:r>
      <w:r>
        <w:rPr>
          <w:color w:val="003361"/>
          <w:spacing w:val="-13"/>
        </w:rPr>
        <w:t xml:space="preserve"> </w:t>
      </w:r>
      <w:r>
        <w:rPr>
          <w:color w:val="003361"/>
        </w:rPr>
        <w:t>restrictions on the payment</w:t>
      </w:r>
      <w:r>
        <w:rPr>
          <w:color w:val="003361"/>
          <w:spacing w:val="-1"/>
        </w:rPr>
        <w:t xml:space="preserve"> </w:t>
      </w:r>
      <w:r>
        <w:rPr>
          <w:color w:val="003361"/>
        </w:rPr>
        <w:t>of interest?</w:t>
      </w:r>
    </w:p>
    <w:p w:rsidR="00340B71" w:rsidRDefault="00340B71" w:rsidP="00340B71">
      <w:pPr>
        <w:pStyle w:val="BodyText"/>
        <w:kinsoku w:val="0"/>
        <w:overflowPunct w:val="0"/>
        <w:spacing w:line="223" w:lineRule="exact"/>
        <w:rPr>
          <w:color w:val="000000"/>
        </w:rPr>
      </w:pPr>
      <w:r>
        <w:rPr>
          <w:color w:val="58595B"/>
        </w:rPr>
        <w:t>No interest will be paid during the first</w:t>
      </w:r>
      <w:r>
        <w:rPr>
          <w:color w:val="58595B"/>
          <w:spacing w:val="-22"/>
        </w:rPr>
        <w:t xml:space="preserve"> </w:t>
      </w:r>
      <w:r>
        <w:rPr>
          <w:color w:val="58595B"/>
        </w:rPr>
        <w:t>2 years to help the Club build its</w:t>
      </w:r>
      <w:r>
        <w:rPr>
          <w:color w:val="58595B"/>
          <w:spacing w:val="-19"/>
        </w:rPr>
        <w:t xml:space="preserve"> </w:t>
      </w:r>
      <w:r>
        <w:rPr>
          <w:color w:val="58595B"/>
        </w:rPr>
        <w:t>activities.</w:t>
      </w:r>
    </w:p>
    <w:p w:rsidR="00340B71" w:rsidRDefault="00340B71" w:rsidP="009F6EAF">
      <w:pPr>
        <w:pStyle w:val="BodyText"/>
        <w:kinsoku w:val="0"/>
        <w:overflowPunct w:val="0"/>
        <w:jc w:val="both"/>
        <w:rPr>
          <w:color w:val="58595B"/>
        </w:rPr>
      </w:pPr>
    </w:p>
    <w:p w:rsidR="00D32364" w:rsidRDefault="00D32364" w:rsidP="00E03903">
      <w:pPr>
        <w:pStyle w:val="Heading7"/>
        <w:kinsoku w:val="0"/>
        <w:overflowPunct w:val="0"/>
        <w:spacing w:line="336" w:lineRule="exact"/>
        <w:ind w:right="644"/>
        <w:jc w:val="both"/>
        <w:rPr>
          <w:color w:val="003361"/>
        </w:rPr>
      </w:pPr>
    </w:p>
    <w:p w:rsidR="00E03903" w:rsidRDefault="00E03903" w:rsidP="00E03903">
      <w:pPr>
        <w:pStyle w:val="Heading7"/>
        <w:kinsoku w:val="0"/>
        <w:overflowPunct w:val="0"/>
        <w:spacing w:line="336" w:lineRule="exact"/>
        <w:ind w:right="644"/>
        <w:jc w:val="both"/>
        <w:rPr>
          <w:b w:val="0"/>
          <w:bCs w:val="0"/>
          <w:color w:val="000000"/>
        </w:rPr>
      </w:pPr>
      <w:r>
        <w:rPr>
          <w:color w:val="003361"/>
        </w:rPr>
        <w:lastRenderedPageBreak/>
        <w:t>Can</w:t>
      </w:r>
      <w:r>
        <w:rPr>
          <w:color w:val="003361"/>
          <w:spacing w:val="-16"/>
        </w:rPr>
        <w:t xml:space="preserve"> </w:t>
      </w:r>
      <w:r>
        <w:rPr>
          <w:color w:val="003361"/>
        </w:rPr>
        <w:t>I</w:t>
      </w:r>
      <w:r>
        <w:rPr>
          <w:color w:val="003361"/>
          <w:spacing w:val="-16"/>
        </w:rPr>
        <w:t xml:space="preserve"> </w:t>
      </w:r>
      <w:r>
        <w:rPr>
          <w:color w:val="003361"/>
        </w:rPr>
        <w:t>apply</w:t>
      </w:r>
      <w:r>
        <w:rPr>
          <w:color w:val="003361"/>
          <w:spacing w:val="-16"/>
        </w:rPr>
        <w:t xml:space="preserve"> </w:t>
      </w:r>
      <w:r>
        <w:rPr>
          <w:color w:val="003361"/>
        </w:rPr>
        <w:t>for</w:t>
      </w:r>
      <w:r>
        <w:rPr>
          <w:color w:val="003361"/>
          <w:spacing w:val="-16"/>
        </w:rPr>
        <w:t xml:space="preserve"> </w:t>
      </w:r>
      <w:r>
        <w:rPr>
          <w:color w:val="003361"/>
        </w:rPr>
        <w:t>the</w:t>
      </w:r>
      <w:r>
        <w:rPr>
          <w:color w:val="003361"/>
          <w:spacing w:val="-16"/>
        </w:rPr>
        <w:t xml:space="preserve"> </w:t>
      </w:r>
      <w:r>
        <w:rPr>
          <w:color w:val="003361"/>
        </w:rPr>
        <w:t xml:space="preserve">return of </w:t>
      </w:r>
      <w:r>
        <w:rPr>
          <w:color w:val="003361"/>
          <w:spacing w:val="-3"/>
        </w:rPr>
        <w:t>my</w:t>
      </w:r>
      <w:r>
        <w:rPr>
          <w:color w:val="003361"/>
          <w:spacing w:val="-13"/>
        </w:rPr>
        <w:t xml:space="preserve"> </w:t>
      </w:r>
      <w:r>
        <w:rPr>
          <w:color w:val="003361"/>
        </w:rPr>
        <w:t>investment?</w:t>
      </w:r>
    </w:p>
    <w:p w:rsidR="00E03903" w:rsidRDefault="00E03903" w:rsidP="00E03903">
      <w:pPr>
        <w:pStyle w:val="BodyText"/>
        <w:kinsoku w:val="0"/>
        <w:overflowPunct w:val="0"/>
        <w:spacing w:line="223" w:lineRule="exact"/>
        <w:jc w:val="both"/>
        <w:rPr>
          <w:color w:val="000000"/>
          <w:spacing w:val="-3"/>
        </w:rPr>
      </w:pPr>
      <w:r>
        <w:rPr>
          <w:color w:val="58595B"/>
          <w:spacing w:val="-5"/>
        </w:rPr>
        <w:t xml:space="preserve">Yes, </w:t>
      </w:r>
      <w:r>
        <w:rPr>
          <w:color w:val="58595B"/>
        </w:rPr>
        <w:t>however no withdrawals will be allowed for the first 3  years to allow the Club to utilise the funds raised to build the business. Three</w:t>
      </w:r>
      <w:r>
        <w:rPr>
          <w:color w:val="58595B"/>
          <w:spacing w:val="11"/>
        </w:rPr>
        <w:t xml:space="preserve"> </w:t>
      </w:r>
      <w:r>
        <w:rPr>
          <w:color w:val="58595B"/>
        </w:rPr>
        <w:t>years from the date that the share offer</w:t>
      </w:r>
      <w:r>
        <w:rPr>
          <w:color w:val="58595B"/>
          <w:spacing w:val="9"/>
        </w:rPr>
        <w:t xml:space="preserve"> </w:t>
      </w:r>
      <w:r>
        <w:rPr>
          <w:color w:val="58595B"/>
        </w:rPr>
        <w:t>is launched requests to withdraw</w:t>
      </w:r>
      <w:r>
        <w:rPr>
          <w:color w:val="58595B"/>
          <w:spacing w:val="-9"/>
        </w:rPr>
        <w:t xml:space="preserve"> </w:t>
      </w:r>
      <w:r>
        <w:rPr>
          <w:color w:val="58595B"/>
        </w:rPr>
        <w:t>will be considered by the Board in</w:t>
      </w:r>
      <w:r>
        <w:rPr>
          <w:color w:val="58595B"/>
          <w:spacing w:val="8"/>
        </w:rPr>
        <w:t xml:space="preserve"> </w:t>
      </w:r>
      <w:r>
        <w:rPr>
          <w:color w:val="58595B"/>
        </w:rPr>
        <w:t>order of receipt and no more than</w:t>
      </w:r>
      <w:r>
        <w:rPr>
          <w:color w:val="58595B"/>
          <w:spacing w:val="1"/>
        </w:rPr>
        <w:t xml:space="preserve"> </w:t>
      </w:r>
      <w:r>
        <w:rPr>
          <w:color w:val="58595B"/>
        </w:rPr>
        <w:t>10% of the total amount raised can</w:t>
      </w:r>
      <w:r>
        <w:rPr>
          <w:color w:val="58595B"/>
          <w:spacing w:val="22"/>
        </w:rPr>
        <w:t xml:space="preserve"> </w:t>
      </w:r>
      <w:r>
        <w:rPr>
          <w:color w:val="58595B"/>
        </w:rPr>
        <w:t>be repaid in any one</w:t>
      </w:r>
      <w:r>
        <w:rPr>
          <w:color w:val="58595B"/>
          <w:spacing w:val="-3"/>
        </w:rPr>
        <w:t xml:space="preserve"> year.</w:t>
      </w:r>
    </w:p>
    <w:p w:rsidR="00E03903" w:rsidRDefault="00E03903" w:rsidP="009F6EAF">
      <w:pPr>
        <w:pStyle w:val="BodyText"/>
        <w:kinsoku w:val="0"/>
        <w:overflowPunct w:val="0"/>
        <w:jc w:val="both"/>
        <w:rPr>
          <w:color w:val="58595B"/>
        </w:rPr>
      </w:pPr>
    </w:p>
    <w:p w:rsidR="004534A5" w:rsidRDefault="004534A5" w:rsidP="009F6EAF">
      <w:pPr>
        <w:pStyle w:val="BodyText"/>
        <w:kinsoku w:val="0"/>
        <w:overflowPunct w:val="0"/>
        <w:jc w:val="both"/>
        <w:rPr>
          <w:rFonts w:asciiTheme="minorHAnsi" w:eastAsiaTheme="minorHAnsi" w:hAnsiTheme="minorHAnsi" w:cstheme="minorBidi"/>
          <w:b/>
          <w:color w:val="17365D" w:themeColor="text2" w:themeShade="BF"/>
          <w:sz w:val="32"/>
          <w:szCs w:val="32"/>
          <w:lang w:eastAsia="en-US"/>
        </w:rPr>
      </w:pPr>
      <w:r w:rsidRPr="004534A5">
        <w:rPr>
          <w:rFonts w:asciiTheme="minorHAnsi" w:eastAsiaTheme="minorHAnsi" w:hAnsiTheme="minorHAnsi" w:cstheme="minorBidi"/>
          <w:b/>
          <w:color w:val="17365D" w:themeColor="text2" w:themeShade="BF"/>
          <w:sz w:val="32"/>
          <w:szCs w:val="32"/>
          <w:lang w:eastAsia="en-US"/>
        </w:rPr>
        <w:t>Statements from HMRC's Guidance notes</w:t>
      </w:r>
    </w:p>
    <w:p w:rsidR="004534A5" w:rsidRDefault="004534A5" w:rsidP="009F6EAF">
      <w:pPr>
        <w:pStyle w:val="BodyText"/>
        <w:kinsoku w:val="0"/>
        <w:overflowPunct w:val="0"/>
        <w:jc w:val="both"/>
        <w:rPr>
          <w:rFonts w:asciiTheme="minorHAnsi" w:eastAsiaTheme="minorHAnsi" w:hAnsiTheme="minorHAnsi" w:cstheme="minorBidi"/>
          <w:b/>
          <w:color w:val="17365D" w:themeColor="text2" w:themeShade="BF"/>
          <w:sz w:val="32"/>
          <w:szCs w:val="32"/>
          <w:lang w:eastAsia="en-US"/>
        </w:rPr>
      </w:pPr>
    </w:p>
    <w:p w:rsidR="004534A5" w:rsidRDefault="004534A5" w:rsidP="009F6EAF">
      <w:pPr>
        <w:pStyle w:val="BodyText"/>
        <w:kinsoku w:val="0"/>
        <w:overflowPunct w:val="0"/>
        <w:jc w:val="both"/>
        <w:rPr>
          <w:rFonts w:asciiTheme="minorHAnsi" w:eastAsiaTheme="minorHAnsi" w:hAnsiTheme="minorHAnsi" w:cstheme="minorBidi"/>
          <w:b/>
          <w:color w:val="17365D" w:themeColor="text2" w:themeShade="BF"/>
          <w:sz w:val="24"/>
          <w:szCs w:val="24"/>
          <w:lang w:eastAsia="en-US"/>
        </w:rPr>
      </w:pPr>
      <w:r w:rsidRPr="004534A5">
        <w:rPr>
          <w:rFonts w:asciiTheme="minorHAnsi" w:eastAsiaTheme="minorHAnsi" w:hAnsiTheme="minorHAnsi" w:cstheme="minorBidi"/>
          <w:b/>
          <w:color w:val="17365D" w:themeColor="text2" w:themeShade="BF"/>
          <w:sz w:val="24"/>
          <w:szCs w:val="24"/>
          <w:lang w:eastAsia="en-US"/>
        </w:rPr>
        <w:t xml:space="preserve">More detail is available in the guidance notes on the HMRC site, but the following are </w:t>
      </w:r>
      <w:r w:rsidR="00D32364">
        <w:rPr>
          <w:rFonts w:asciiTheme="minorHAnsi" w:eastAsiaTheme="minorHAnsi" w:hAnsiTheme="minorHAnsi" w:cstheme="minorBidi"/>
          <w:b/>
          <w:color w:val="17365D" w:themeColor="text2" w:themeShade="BF"/>
          <w:sz w:val="24"/>
          <w:szCs w:val="24"/>
          <w:lang w:eastAsia="en-US"/>
        </w:rPr>
        <w:t xml:space="preserve">some of the </w:t>
      </w:r>
      <w:r w:rsidRPr="004534A5">
        <w:rPr>
          <w:rFonts w:asciiTheme="minorHAnsi" w:eastAsiaTheme="minorHAnsi" w:hAnsiTheme="minorHAnsi" w:cstheme="minorBidi"/>
          <w:b/>
          <w:color w:val="17365D" w:themeColor="text2" w:themeShade="BF"/>
          <w:sz w:val="24"/>
          <w:szCs w:val="24"/>
          <w:lang w:eastAsia="en-US"/>
        </w:rPr>
        <w:t>key issues</w:t>
      </w:r>
      <w:r w:rsidR="00122F3D">
        <w:rPr>
          <w:rFonts w:asciiTheme="minorHAnsi" w:eastAsiaTheme="minorHAnsi" w:hAnsiTheme="minorHAnsi" w:cstheme="minorBidi"/>
          <w:b/>
          <w:color w:val="17365D" w:themeColor="text2" w:themeShade="BF"/>
          <w:sz w:val="24"/>
          <w:szCs w:val="24"/>
          <w:lang w:eastAsia="en-US"/>
        </w:rPr>
        <w:t xml:space="preserve"> as they affect WWT members</w:t>
      </w:r>
    </w:p>
    <w:p w:rsidR="00953392" w:rsidRDefault="00953392" w:rsidP="009F6EAF">
      <w:pPr>
        <w:pStyle w:val="BodyText"/>
        <w:kinsoku w:val="0"/>
        <w:overflowPunct w:val="0"/>
        <w:jc w:val="both"/>
        <w:rPr>
          <w:rFonts w:asciiTheme="minorHAnsi" w:eastAsiaTheme="minorHAnsi" w:hAnsiTheme="minorHAnsi" w:cstheme="minorBidi"/>
          <w:b/>
          <w:color w:val="17365D" w:themeColor="text2" w:themeShade="BF"/>
          <w:sz w:val="24"/>
          <w:szCs w:val="24"/>
          <w:lang w:eastAsia="en-US"/>
        </w:rPr>
      </w:pPr>
    </w:p>
    <w:p w:rsidR="00953392" w:rsidRPr="00953392" w:rsidRDefault="00953392" w:rsidP="009F6EAF">
      <w:pPr>
        <w:pStyle w:val="BodyText"/>
        <w:kinsoku w:val="0"/>
        <w:overflowPunct w:val="0"/>
        <w:jc w:val="both"/>
        <w:rPr>
          <w:color w:val="58595B"/>
        </w:rPr>
      </w:pPr>
      <w:r w:rsidRPr="00953392">
        <w:rPr>
          <w:color w:val="58595B"/>
        </w:rPr>
        <w:t>The EIS is administered in HMRC by the Small Company Enterprise Centre (SCEC)</w:t>
      </w:r>
    </w:p>
    <w:p w:rsidR="004534A5" w:rsidRDefault="004534A5" w:rsidP="009F6EAF">
      <w:pPr>
        <w:pStyle w:val="BodyText"/>
        <w:kinsoku w:val="0"/>
        <w:overflowPunct w:val="0"/>
        <w:jc w:val="both"/>
        <w:rPr>
          <w:color w:val="58595B"/>
        </w:rPr>
      </w:pPr>
    </w:p>
    <w:p w:rsidR="004534A5" w:rsidRPr="004534A5" w:rsidRDefault="004534A5" w:rsidP="009F6EAF">
      <w:pPr>
        <w:pStyle w:val="BodyText"/>
        <w:kinsoku w:val="0"/>
        <w:overflowPunct w:val="0"/>
        <w:jc w:val="both"/>
        <w:rPr>
          <w:color w:val="58595B"/>
        </w:rPr>
      </w:pPr>
      <w:r w:rsidRPr="004534A5">
        <w:rPr>
          <w:color w:val="58595B"/>
        </w:rPr>
        <w:t>Shares must be full-risk ordinary shares, and may not be redeemable or carry preferential rights to the company’s assets in the event of a winding up.</w:t>
      </w:r>
    </w:p>
    <w:p w:rsidR="004534A5" w:rsidRPr="004534A5" w:rsidRDefault="004534A5" w:rsidP="009F6EAF">
      <w:pPr>
        <w:pStyle w:val="BodyText"/>
        <w:kinsoku w:val="0"/>
        <w:overflowPunct w:val="0"/>
        <w:jc w:val="both"/>
        <w:rPr>
          <w:color w:val="58595B"/>
        </w:rPr>
      </w:pPr>
    </w:p>
    <w:p w:rsidR="004534A5" w:rsidRPr="004534A5" w:rsidRDefault="004534A5" w:rsidP="004534A5">
      <w:pPr>
        <w:pStyle w:val="Heading4"/>
        <w:rPr>
          <w:rFonts w:ascii="Myriad Pro" w:eastAsiaTheme="minorEastAsia" w:hAnsi="Myriad Pro" w:cs="Myriad Pro"/>
          <w:i w:val="0"/>
          <w:iCs w:val="0"/>
          <w:color w:val="0193D6"/>
          <w:spacing w:val="-3"/>
          <w:sz w:val="28"/>
          <w:szCs w:val="28"/>
          <w:lang w:eastAsia="en-GB"/>
        </w:rPr>
      </w:pPr>
      <w:r w:rsidRPr="004534A5">
        <w:rPr>
          <w:rFonts w:ascii="Myriad Pro" w:eastAsiaTheme="minorEastAsia" w:hAnsi="Myriad Pro" w:cs="Myriad Pro"/>
          <w:i w:val="0"/>
          <w:iCs w:val="0"/>
          <w:color w:val="0193D6"/>
          <w:spacing w:val="-3"/>
          <w:sz w:val="28"/>
          <w:szCs w:val="28"/>
          <w:lang w:eastAsia="en-GB"/>
        </w:rPr>
        <w:t>Income Tax Relief</w:t>
      </w:r>
    </w:p>
    <w:p w:rsidR="004534A5" w:rsidRDefault="004534A5" w:rsidP="00122F3D">
      <w:pPr>
        <w:pStyle w:val="NormalWeb"/>
        <w:jc w:val="both"/>
        <w:rPr>
          <w:rFonts w:ascii="Myriad Pro" w:eastAsiaTheme="minorEastAsia" w:hAnsi="Myriad Pro" w:cs="Myriad Pro"/>
          <w:color w:val="58595B"/>
          <w:sz w:val="20"/>
          <w:szCs w:val="20"/>
        </w:rPr>
      </w:pPr>
      <w:r w:rsidRPr="004534A5">
        <w:rPr>
          <w:rFonts w:ascii="Myriad Pro" w:eastAsiaTheme="minorEastAsia" w:hAnsi="Myriad Pro" w:cs="Myriad Pro"/>
          <w:color w:val="58595B"/>
          <w:sz w:val="20"/>
          <w:szCs w:val="20"/>
        </w:rPr>
        <w:t>This is available to individuals only, who subscribe for shares in an EIS. Relief is at 30% of the cost of the shares, to be set against the individual’s Income Tax liability for the tax year in which the investment was made.</w:t>
      </w:r>
    </w:p>
    <w:p w:rsidR="004534A5" w:rsidRDefault="004534A5" w:rsidP="00122F3D">
      <w:pPr>
        <w:pStyle w:val="NormalWeb"/>
        <w:jc w:val="both"/>
        <w:rPr>
          <w:lang/>
        </w:rPr>
      </w:pPr>
      <w:r w:rsidRPr="00122F3D">
        <w:rPr>
          <w:rFonts w:ascii="Myriad Pro" w:eastAsiaTheme="minorEastAsia" w:hAnsi="Myriad Pro" w:cs="Myriad Pro"/>
          <w:color w:val="58595B"/>
          <w:sz w:val="20"/>
          <w:szCs w:val="20"/>
        </w:rPr>
        <w:t>The shares must be held for a certain period or Income Tax relief will be withdrawn. Generally, this is 3 years from the date the shares were issued</w:t>
      </w:r>
      <w:r>
        <w:rPr>
          <w:lang/>
        </w:rPr>
        <w:t>.</w:t>
      </w:r>
    </w:p>
    <w:p w:rsidR="00122F3D" w:rsidRPr="00122F3D" w:rsidRDefault="00122F3D" w:rsidP="00122F3D">
      <w:pPr>
        <w:pStyle w:val="Heading4"/>
        <w:rPr>
          <w:rFonts w:ascii="Myriad Pro" w:eastAsiaTheme="minorEastAsia" w:hAnsi="Myriad Pro" w:cs="Myriad Pro"/>
          <w:i w:val="0"/>
          <w:iCs w:val="0"/>
          <w:color w:val="0193D6"/>
          <w:spacing w:val="-3"/>
          <w:sz w:val="28"/>
          <w:szCs w:val="28"/>
          <w:lang w:eastAsia="en-GB"/>
        </w:rPr>
      </w:pPr>
      <w:r w:rsidRPr="00122F3D">
        <w:rPr>
          <w:rFonts w:ascii="Myriad Pro" w:eastAsiaTheme="minorEastAsia" w:hAnsi="Myriad Pro" w:cs="Myriad Pro"/>
          <w:i w:val="0"/>
          <w:iCs w:val="0"/>
          <w:color w:val="0193D6"/>
          <w:spacing w:val="-3"/>
          <w:sz w:val="28"/>
          <w:szCs w:val="28"/>
          <w:lang w:eastAsia="en-GB"/>
        </w:rPr>
        <w:t>Connection with the company</w:t>
      </w:r>
    </w:p>
    <w:p w:rsidR="00122F3D" w:rsidRPr="00122F3D" w:rsidRDefault="00122F3D" w:rsidP="00122F3D">
      <w:pPr>
        <w:pStyle w:val="NormalWeb"/>
        <w:jc w:val="both"/>
        <w:rPr>
          <w:rFonts w:ascii="Myriad Pro" w:eastAsiaTheme="minorEastAsia" w:hAnsi="Myriad Pro" w:cs="Myriad Pro"/>
          <w:color w:val="58595B"/>
          <w:sz w:val="20"/>
          <w:szCs w:val="20"/>
        </w:rPr>
      </w:pPr>
      <w:r w:rsidRPr="00122F3D">
        <w:rPr>
          <w:rFonts w:ascii="Myriad Pro" w:eastAsiaTheme="minorEastAsia" w:hAnsi="Myriad Pro" w:cs="Myriad Pro"/>
          <w:color w:val="58595B"/>
          <w:sz w:val="20"/>
          <w:szCs w:val="20"/>
        </w:rPr>
        <w:t>You are not eligible for Income Tax relief on the cost of your shares if you are connected with the company. You can be connected in 2 ways.</w:t>
      </w:r>
    </w:p>
    <w:p w:rsidR="00122F3D" w:rsidRPr="00122F3D" w:rsidRDefault="00122F3D" w:rsidP="00122F3D">
      <w:pPr>
        <w:pStyle w:val="NormalWeb"/>
        <w:numPr>
          <w:ilvl w:val="0"/>
          <w:numId w:val="1"/>
        </w:numPr>
        <w:jc w:val="both"/>
        <w:rPr>
          <w:rFonts w:ascii="Myriad Pro" w:eastAsiaTheme="minorEastAsia" w:hAnsi="Myriad Pro" w:cs="Myriad Pro"/>
          <w:color w:val="58595B"/>
          <w:sz w:val="20"/>
          <w:szCs w:val="20"/>
        </w:rPr>
      </w:pPr>
      <w:r w:rsidRPr="00122F3D">
        <w:rPr>
          <w:rFonts w:ascii="Myriad Pro" w:eastAsiaTheme="minorEastAsia" w:hAnsi="Myriad Pro" w:cs="Myriad Pro"/>
          <w:color w:val="58595B"/>
          <w:sz w:val="20"/>
          <w:szCs w:val="20"/>
        </w:rPr>
        <w:t>A financial interest in the company, or in any subsidiary of the company, can make you connected with it. If you control the company, or hold more than 30% of the share capital or voting rights, you are connected with the company. If you are entitled to more than 30% of the assets in the event of a winding up you are also connected, note that in looking at entitlement to assets, loans to the company are taken into account.</w:t>
      </w:r>
    </w:p>
    <w:p w:rsidR="00122F3D" w:rsidRPr="00122F3D" w:rsidRDefault="00122F3D" w:rsidP="00122F3D">
      <w:pPr>
        <w:pStyle w:val="NormalWeb"/>
        <w:numPr>
          <w:ilvl w:val="0"/>
          <w:numId w:val="1"/>
        </w:numPr>
        <w:jc w:val="both"/>
        <w:rPr>
          <w:rFonts w:ascii="Myriad Pro" w:eastAsiaTheme="minorEastAsia" w:hAnsi="Myriad Pro" w:cs="Myriad Pro"/>
          <w:color w:val="58595B"/>
          <w:sz w:val="20"/>
          <w:szCs w:val="20"/>
        </w:rPr>
      </w:pPr>
      <w:r w:rsidRPr="00122F3D">
        <w:rPr>
          <w:rFonts w:ascii="Myriad Pro" w:eastAsiaTheme="minorEastAsia" w:hAnsi="Myriad Pro" w:cs="Myriad Pro"/>
          <w:color w:val="58595B"/>
          <w:sz w:val="20"/>
          <w:szCs w:val="20"/>
        </w:rPr>
        <w:t>If you are a partner, director or an employee of the company, you are connected with it. However there is an exception for directors who are ‘Business Angels’. Where your only connection with the company is as a director who receives no remuneration (and is not entitled to such remuneration)</w:t>
      </w:r>
    </w:p>
    <w:p w:rsidR="00A26BA6" w:rsidRPr="00A26BA6" w:rsidRDefault="00A26BA6" w:rsidP="00A26BA6">
      <w:pPr>
        <w:pStyle w:val="Heading4"/>
        <w:rPr>
          <w:rFonts w:ascii="Myriad Pro" w:eastAsiaTheme="minorEastAsia" w:hAnsi="Myriad Pro" w:cs="Myriad Pro"/>
          <w:i w:val="0"/>
          <w:iCs w:val="0"/>
          <w:color w:val="0193D6"/>
          <w:spacing w:val="-3"/>
          <w:sz w:val="28"/>
          <w:szCs w:val="28"/>
          <w:lang w:eastAsia="en-GB"/>
        </w:rPr>
      </w:pPr>
      <w:r w:rsidRPr="00A26BA6">
        <w:rPr>
          <w:rFonts w:ascii="Myriad Pro" w:eastAsiaTheme="minorEastAsia" w:hAnsi="Myriad Pro" w:cs="Myriad Pro"/>
          <w:i w:val="0"/>
          <w:iCs w:val="0"/>
          <w:color w:val="0193D6"/>
          <w:spacing w:val="-3"/>
          <w:sz w:val="28"/>
          <w:szCs w:val="28"/>
          <w:lang w:eastAsia="en-GB"/>
        </w:rPr>
        <w:t>How to claim tax relief</w:t>
      </w:r>
    </w:p>
    <w:p w:rsidR="00A26BA6" w:rsidRPr="00723D23" w:rsidRDefault="00A26BA6" w:rsidP="00A26BA6">
      <w:pPr>
        <w:pStyle w:val="NormalWeb"/>
        <w:rPr>
          <w:rFonts w:ascii="Myriad Pro" w:eastAsiaTheme="minorEastAsia" w:hAnsi="Myriad Pro" w:cs="Myriad Pro"/>
          <w:color w:val="58595B"/>
          <w:sz w:val="20"/>
          <w:szCs w:val="20"/>
        </w:rPr>
      </w:pPr>
      <w:r w:rsidRPr="00723D23">
        <w:rPr>
          <w:rFonts w:ascii="Myriad Pro" w:eastAsiaTheme="minorEastAsia" w:hAnsi="Myriad Pro" w:cs="Myriad Pro"/>
          <w:color w:val="58595B"/>
          <w:sz w:val="20"/>
          <w:szCs w:val="20"/>
        </w:rPr>
        <w:t>Your claim can be made on the Self Assessment tax return for the tax year in which the shares were issued. If the shares were issued in a previous year, and/or if the claim is for capital gains deferral relief, the claim part of the form EIS3 must also be completed and sent to your tax office.</w:t>
      </w:r>
    </w:p>
    <w:p w:rsidR="00723D23" w:rsidRPr="00723D23" w:rsidRDefault="00723D23" w:rsidP="00723D23">
      <w:pPr>
        <w:pStyle w:val="Heading3"/>
        <w:rPr>
          <w:rFonts w:ascii="Myriad Pro" w:eastAsiaTheme="minorEastAsia" w:hAnsi="Myriad Pro" w:cs="Myriad Pro"/>
          <w:color w:val="0193D6"/>
          <w:spacing w:val="-3"/>
          <w:sz w:val="28"/>
          <w:szCs w:val="28"/>
          <w:lang w:eastAsia="en-GB"/>
        </w:rPr>
      </w:pPr>
      <w:r w:rsidRPr="00723D23">
        <w:rPr>
          <w:rFonts w:ascii="Myriad Pro" w:eastAsiaTheme="minorEastAsia" w:hAnsi="Myriad Pro" w:cs="Myriad Pro"/>
          <w:color w:val="0193D6"/>
          <w:spacing w:val="-3"/>
          <w:sz w:val="28"/>
          <w:szCs w:val="28"/>
          <w:lang w:eastAsia="en-GB"/>
        </w:rPr>
        <w:t>Limit on money raised</w:t>
      </w:r>
    </w:p>
    <w:p w:rsidR="00723D23" w:rsidRDefault="00723D23" w:rsidP="00723D23">
      <w:pPr>
        <w:pStyle w:val="NormalWeb"/>
        <w:rPr>
          <w:lang/>
        </w:rPr>
      </w:pPr>
      <w:r w:rsidRPr="00723D23">
        <w:rPr>
          <w:rFonts w:ascii="Myriad Pro" w:eastAsiaTheme="minorEastAsia" w:hAnsi="Myriad Pro" w:cs="Myriad Pro"/>
          <w:color w:val="58595B"/>
          <w:sz w:val="20"/>
          <w:szCs w:val="20"/>
        </w:rPr>
        <w:t>Companies are not allowed to raise more than £5 million in total in any 12 month period from the Enterprise Investment Scheme</w:t>
      </w:r>
      <w:r>
        <w:rPr>
          <w:lang/>
        </w:rPr>
        <w:t>.</w:t>
      </w:r>
    </w:p>
    <w:p w:rsidR="00723D23" w:rsidRPr="00723D23" w:rsidRDefault="00723D23" w:rsidP="00723D23">
      <w:pPr>
        <w:pStyle w:val="Heading3"/>
        <w:rPr>
          <w:rFonts w:ascii="Myriad Pro" w:eastAsiaTheme="minorEastAsia" w:hAnsi="Myriad Pro" w:cs="Myriad Pro"/>
          <w:color w:val="0193D6"/>
          <w:spacing w:val="-3"/>
          <w:sz w:val="28"/>
          <w:szCs w:val="28"/>
          <w:lang w:eastAsia="en-GB"/>
        </w:rPr>
      </w:pPr>
      <w:r w:rsidRPr="00723D23">
        <w:rPr>
          <w:rFonts w:ascii="Myriad Pro" w:eastAsiaTheme="minorEastAsia" w:hAnsi="Myriad Pro" w:cs="Myriad Pro"/>
          <w:color w:val="0193D6"/>
          <w:spacing w:val="-3"/>
          <w:sz w:val="28"/>
          <w:szCs w:val="28"/>
          <w:lang w:eastAsia="en-GB"/>
        </w:rPr>
        <w:t>How and when money raised by the share issue must be used</w:t>
      </w:r>
    </w:p>
    <w:p w:rsidR="004534A5" w:rsidRPr="009F6EAF" w:rsidRDefault="00723D23" w:rsidP="00FB15FA">
      <w:pPr>
        <w:pStyle w:val="NormalWeb"/>
        <w:rPr>
          <w:color w:val="58595B"/>
        </w:rPr>
      </w:pPr>
      <w:r w:rsidRPr="00723D23">
        <w:rPr>
          <w:rFonts w:ascii="Myriad Pro" w:eastAsiaTheme="minorEastAsia" w:hAnsi="Myriad Pro" w:cs="Myriad Pro"/>
          <w:color w:val="58595B"/>
          <w:sz w:val="20"/>
          <w:szCs w:val="20"/>
        </w:rPr>
        <w:t>The money raised by the share issue can be used either for the purpose of an existing qualifying trade or for the purpose of preparing to carry on such a trade.</w:t>
      </w:r>
      <w:r w:rsidR="00FB15FA">
        <w:rPr>
          <w:rFonts w:ascii="Myriad Pro" w:eastAsiaTheme="minorEastAsia" w:hAnsi="Myriad Pro" w:cs="Myriad Pro"/>
          <w:color w:val="58595B"/>
          <w:sz w:val="20"/>
          <w:szCs w:val="20"/>
        </w:rPr>
        <w:t xml:space="preserve"> </w:t>
      </w:r>
      <w:r w:rsidR="00FB15FA" w:rsidRPr="00FB15FA">
        <w:rPr>
          <w:rFonts w:ascii="Myriad Pro" w:eastAsiaTheme="minorEastAsia" w:hAnsi="Myriad Pro" w:cs="Myriad Pro"/>
          <w:color w:val="58595B"/>
          <w:sz w:val="20"/>
          <w:szCs w:val="20"/>
        </w:rPr>
        <w:t>The trade must be conducted on a commercial basis with a view to the realisation of profits.</w:t>
      </w:r>
    </w:p>
    <w:sectPr w:rsidR="004534A5" w:rsidRPr="009F6EAF" w:rsidSect="00D32364">
      <w:pgSz w:w="11906" w:h="16838"/>
      <w:pgMar w:top="709"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yriad Pro">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330" w:hanging="285"/>
      </w:pPr>
      <w:rPr>
        <w:rFonts w:ascii="Myriad Pro" w:hAnsi="Myriad Pro" w:cs="Myriad Pro"/>
        <w:b/>
        <w:bCs/>
        <w:color w:val="0193D6"/>
        <w:w w:val="100"/>
        <w:sz w:val="28"/>
        <w:szCs w:val="28"/>
      </w:rPr>
    </w:lvl>
    <w:lvl w:ilvl="1">
      <w:start w:val="1"/>
      <w:numFmt w:val="decimal"/>
      <w:lvlText w:val="%1.%2."/>
      <w:lvlJc w:val="left"/>
      <w:pPr>
        <w:ind w:left="330" w:hanging="460"/>
      </w:pPr>
      <w:rPr>
        <w:rFonts w:ascii="Myriad Pro" w:hAnsi="Myriad Pro" w:cs="Myriad Pro"/>
        <w:b/>
        <w:bCs/>
        <w:color w:val="003361"/>
        <w:w w:val="100"/>
        <w:sz w:val="22"/>
        <w:szCs w:val="22"/>
      </w:rPr>
    </w:lvl>
    <w:lvl w:ilvl="2">
      <w:numFmt w:val="bullet"/>
      <w:lvlText w:val="•"/>
      <w:lvlJc w:val="left"/>
      <w:pPr>
        <w:ind w:left="256" w:hanging="460"/>
      </w:pPr>
    </w:lvl>
    <w:lvl w:ilvl="3">
      <w:numFmt w:val="bullet"/>
      <w:lvlText w:val="•"/>
      <w:lvlJc w:val="left"/>
      <w:pPr>
        <w:ind w:left="214" w:hanging="460"/>
      </w:pPr>
    </w:lvl>
    <w:lvl w:ilvl="4">
      <w:numFmt w:val="bullet"/>
      <w:lvlText w:val="•"/>
      <w:lvlJc w:val="left"/>
      <w:pPr>
        <w:ind w:left="172" w:hanging="460"/>
      </w:pPr>
    </w:lvl>
    <w:lvl w:ilvl="5">
      <w:numFmt w:val="bullet"/>
      <w:lvlText w:val="•"/>
      <w:lvlJc w:val="left"/>
      <w:pPr>
        <w:ind w:left="130" w:hanging="460"/>
      </w:pPr>
    </w:lvl>
    <w:lvl w:ilvl="6">
      <w:numFmt w:val="bullet"/>
      <w:lvlText w:val="•"/>
      <w:lvlJc w:val="left"/>
      <w:pPr>
        <w:ind w:left="88" w:hanging="460"/>
      </w:pPr>
    </w:lvl>
    <w:lvl w:ilvl="7">
      <w:numFmt w:val="bullet"/>
      <w:lvlText w:val="•"/>
      <w:lvlJc w:val="left"/>
      <w:pPr>
        <w:ind w:left="46" w:hanging="460"/>
      </w:pPr>
    </w:lvl>
    <w:lvl w:ilvl="8">
      <w:numFmt w:val="bullet"/>
      <w:lvlText w:val="•"/>
      <w:lvlJc w:val="left"/>
      <w:pPr>
        <w:ind w:left="4" w:hanging="460"/>
      </w:pPr>
    </w:lvl>
  </w:abstractNum>
  <w:abstractNum w:abstractNumId="1">
    <w:nsid w:val="6F54339E"/>
    <w:multiLevelType w:val="hybridMultilevel"/>
    <w:tmpl w:val="EC40D6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7C4C47D6"/>
    <w:multiLevelType w:val="hybridMultilevel"/>
    <w:tmpl w:val="A48C35AE"/>
    <w:lvl w:ilvl="0" w:tplc="08090001">
      <w:start w:val="1"/>
      <w:numFmt w:val="bullet"/>
      <w:lvlText w:val=""/>
      <w:lvlJc w:val="left"/>
      <w:pPr>
        <w:ind w:left="1419" w:hanging="360"/>
      </w:pPr>
      <w:rPr>
        <w:rFonts w:ascii="Symbol" w:hAnsi="Symbol" w:hint="default"/>
      </w:rPr>
    </w:lvl>
    <w:lvl w:ilvl="1" w:tplc="08090003" w:tentative="1">
      <w:start w:val="1"/>
      <w:numFmt w:val="bullet"/>
      <w:lvlText w:val="o"/>
      <w:lvlJc w:val="left"/>
      <w:pPr>
        <w:ind w:left="2139" w:hanging="360"/>
      </w:pPr>
      <w:rPr>
        <w:rFonts w:ascii="Courier New" w:hAnsi="Courier New" w:cs="Courier New" w:hint="default"/>
      </w:rPr>
    </w:lvl>
    <w:lvl w:ilvl="2" w:tplc="08090005" w:tentative="1">
      <w:start w:val="1"/>
      <w:numFmt w:val="bullet"/>
      <w:lvlText w:val=""/>
      <w:lvlJc w:val="left"/>
      <w:pPr>
        <w:ind w:left="2859" w:hanging="360"/>
      </w:pPr>
      <w:rPr>
        <w:rFonts w:ascii="Wingdings" w:hAnsi="Wingdings" w:hint="default"/>
      </w:rPr>
    </w:lvl>
    <w:lvl w:ilvl="3" w:tplc="08090001" w:tentative="1">
      <w:start w:val="1"/>
      <w:numFmt w:val="bullet"/>
      <w:lvlText w:val=""/>
      <w:lvlJc w:val="left"/>
      <w:pPr>
        <w:ind w:left="3579" w:hanging="360"/>
      </w:pPr>
      <w:rPr>
        <w:rFonts w:ascii="Symbol" w:hAnsi="Symbol" w:hint="default"/>
      </w:rPr>
    </w:lvl>
    <w:lvl w:ilvl="4" w:tplc="08090003" w:tentative="1">
      <w:start w:val="1"/>
      <w:numFmt w:val="bullet"/>
      <w:lvlText w:val="o"/>
      <w:lvlJc w:val="left"/>
      <w:pPr>
        <w:ind w:left="4299" w:hanging="360"/>
      </w:pPr>
      <w:rPr>
        <w:rFonts w:ascii="Courier New" w:hAnsi="Courier New" w:cs="Courier New" w:hint="default"/>
      </w:rPr>
    </w:lvl>
    <w:lvl w:ilvl="5" w:tplc="08090005" w:tentative="1">
      <w:start w:val="1"/>
      <w:numFmt w:val="bullet"/>
      <w:lvlText w:val=""/>
      <w:lvlJc w:val="left"/>
      <w:pPr>
        <w:ind w:left="5019" w:hanging="360"/>
      </w:pPr>
      <w:rPr>
        <w:rFonts w:ascii="Wingdings" w:hAnsi="Wingdings" w:hint="default"/>
      </w:rPr>
    </w:lvl>
    <w:lvl w:ilvl="6" w:tplc="08090001" w:tentative="1">
      <w:start w:val="1"/>
      <w:numFmt w:val="bullet"/>
      <w:lvlText w:val=""/>
      <w:lvlJc w:val="left"/>
      <w:pPr>
        <w:ind w:left="5739" w:hanging="360"/>
      </w:pPr>
      <w:rPr>
        <w:rFonts w:ascii="Symbol" w:hAnsi="Symbol" w:hint="default"/>
      </w:rPr>
    </w:lvl>
    <w:lvl w:ilvl="7" w:tplc="08090003" w:tentative="1">
      <w:start w:val="1"/>
      <w:numFmt w:val="bullet"/>
      <w:lvlText w:val="o"/>
      <w:lvlJc w:val="left"/>
      <w:pPr>
        <w:ind w:left="6459" w:hanging="360"/>
      </w:pPr>
      <w:rPr>
        <w:rFonts w:ascii="Courier New" w:hAnsi="Courier New" w:cs="Courier New" w:hint="default"/>
      </w:rPr>
    </w:lvl>
    <w:lvl w:ilvl="8" w:tplc="08090005" w:tentative="1">
      <w:start w:val="1"/>
      <w:numFmt w:val="bullet"/>
      <w:lvlText w:val=""/>
      <w:lvlJc w:val="left"/>
      <w:pPr>
        <w:ind w:left="717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defaultTabStop w:val="720"/>
  <w:characterSpacingControl w:val="doNotCompress"/>
  <w:compat/>
  <w:rsids>
    <w:rsidRoot w:val="00E77E08"/>
    <w:rsid w:val="00122F3D"/>
    <w:rsid w:val="002A55FD"/>
    <w:rsid w:val="00340B71"/>
    <w:rsid w:val="00374833"/>
    <w:rsid w:val="004276DF"/>
    <w:rsid w:val="004534A5"/>
    <w:rsid w:val="006133A1"/>
    <w:rsid w:val="00723D23"/>
    <w:rsid w:val="00953392"/>
    <w:rsid w:val="00995DAB"/>
    <w:rsid w:val="009F6EAF"/>
    <w:rsid w:val="00A26BA6"/>
    <w:rsid w:val="00C023AE"/>
    <w:rsid w:val="00D32364"/>
    <w:rsid w:val="00E03903"/>
    <w:rsid w:val="00E77E08"/>
    <w:rsid w:val="00F22271"/>
    <w:rsid w:val="00F67D32"/>
    <w:rsid w:val="00FB15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D32"/>
  </w:style>
  <w:style w:type="paragraph" w:styleId="Heading2">
    <w:name w:val="heading 2"/>
    <w:basedOn w:val="Normal"/>
    <w:next w:val="Normal"/>
    <w:link w:val="Heading2Char"/>
    <w:uiPriority w:val="9"/>
    <w:semiHidden/>
    <w:unhideWhenUsed/>
    <w:qFormat/>
    <w:rsid w:val="00F222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22F3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34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1"/>
    <w:qFormat/>
    <w:rsid w:val="00E77E08"/>
    <w:pPr>
      <w:widowControl w:val="0"/>
      <w:autoSpaceDE w:val="0"/>
      <w:autoSpaceDN w:val="0"/>
      <w:adjustRightInd w:val="0"/>
      <w:spacing w:after="0" w:line="240" w:lineRule="auto"/>
      <w:ind w:left="160"/>
      <w:outlineLvl w:val="6"/>
    </w:pPr>
    <w:rPr>
      <w:rFonts w:ascii="Myriad Pro" w:eastAsiaTheme="minorEastAsia" w:hAnsi="Myriad Pro" w:cs="Myriad Pro"/>
      <w:b/>
      <w:bCs/>
      <w:sz w:val="28"/>
      <w:szCs w:val="2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E77E08"/>
    <w:rPr>
      <w:rFonts w:ascii="Myriad Pro" w:eastAsiaTheme="minorEastAsia" w:hAnsi="Myriad Pro" w:cs="Myriad Pro"/>
      <w:b/>
      <w:bCs/>
      <w:sz w:val="28"/>
      <w:szCs w:val="28"/>
      <w:lang w:eastAsia="en-GB"/>
    </w:rPr>
  </w:style>
  <w:style w:type="paragraph" w:styleId="BodyText">
    <w:name w:val="Body Text"/>
    <w:basedOn w:val="Normal"/>
    <w:link w:val="BodyTextChar"/>
    <w:uiPriority w:val="1"/>
    <w:qFormat/>
    <w:rsid w:val="00E77E08"/>
    <w:pPr>
      <w:widowControl w:val="0"/>
      <w:autoSpaceDE w:val="0"/>
      <w:autoSpaceDN w:val="0"/>
      <w:adjustRightInd w:val="0"/>
      <w:spacing w:after="0" w:line="240" w:lineRule="auto"/>
      <w:ind w:left="160"/>
    </w:pPr>
    <w:rPr>
      <w:rFonts w:ascii="Myriad Pro" w:eastAsiaTheme="minorEastAsia" w:hAnsi="Myriad Pro" w:cs="Myriad Pro"/>
      <w:sz w:val="20"/>
      <w:szCs w:val="20"/>
      <w:lang w:eastAsia="en-GB"/>
    </w:rPr>
  </w:style>
  <w:style w:type="character" w:customStyle="1" w:styleId="BodyTextChar">
    <w:name w:val="Body Text Char"/>
    <w:basedOn w:val="DefaultParagraphFont"/>
    <w:link w:val="BodyText"/>
    <w:uiPriority w:val="99"/>
    <w:rsid w:val="00E77E08"/>
    <w:rPr>
      <w:rFonts w:ascii="Myriad Pro" w:eastAsiaTheme="minorEastAsia" w:hAnsi="Myriad Pro" w:cs="Myriad Pro"/>
      <w:sz w:val="20"/>
      <w:szCs w:val="20"/>
      <w:lang w:eastAsia="en-GB"/>
    </w:rPr>
  </w:style>
  <w:style w:type="character" w:customStyle="1" w:styleId="Heading4Char">
    <w:name w:val="Heading 4 Char"/>
    <w:basedOn w:val="DefaultParagraphFont"/>
    <w:link w:val="Heading4"/>
    <w:uiPriority w:val="9"/>
    <w:semiHidden/>
    <w:rsid w:val="004534A5"/>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4534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122F3D"/>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122F3D"/>
    <w:rPr>
      <w:color w:val="0000FF"/>
      <w:u w:val="single"/>
    </w:rPr>
  </w:style>
  <w:style w:type="paragraph" w:styleId="ListParagraph">
    <w:name w:val="List Paragraph"/>
    <w:basedOn w:val="Normal"/>
    <w:uiPriority w:val="1"/>
    <w:qFormat/>
    <w:rsid w:val="00953392"/>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character" w:customStyle="1" w:styleId="Heading2Char">
    <w:name w:val="Heading 2 Char"/>
    <w:basedOn w:val="DefaultParagraphFont"/>
    <w:link w:val="Heading2"/>
    <w:uiPriority w:val="9"/>
    <w:semiHidden/>
    <w:rsid w:val="00F2227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0557034">
      <w:bodyDiv w:val="1"/>
      <w:marLeft w:val="0"/>
      <w:marRight w:val="0"/>
      <w:marTop w:val="0"/>
      <w:marBottom w:val="0"/>
      <w:divBdr>
        <w:top w:val="none" w:sz="0" w:space="0" w:color="auto"/>
        <w:left w:val="none" w:sz="0" w:space="0" w:color="auto"/>
        <w:bottom w:val="none" w:sz="0" w:space="0" w:color="auto"/>
        <w:right w:val="none" w:sz="0" w:space="0" w:color="auto"/>
      </w:divBdr>
      <w:divsChild>
        <w:div w:id="2096046683">
          <w:marLeft w:val="0"/>
          <w:marRight w:val="0"/>
          <w:marTop w:val="0"/>
          <w:marBottom w:val="0"/>
          <w:divBdr>
            <w:top w:val="none" w:sz="0" w:space="0" w:color="auto"/>
            <w:left w:val="none" w:sz="0" w:space="0" w:color="auto"/>
            <w:bottom w:val="none" w:sz="0" w:space="0" w:color="auto"/>
            <w:right w:val="none" w:sz="0" w:space="0" w:color="auto"/>
          </w:divBdr>
          <w:divsChild>
            <w:div w:id="821582464">
              <w:marLeft w:val="0"/>
              <w:marRight w:val="0"/>
              <w:marTop w:val="0"/>
              <w:marBottom w:val="0"/>
              <w:divBdr>
                <w:top w:val="none" w:sz="0" w:space="0" w:color="auto"/>
                <w:left w:val="none" w:sz="0" w:space="0" w:color="auto"/>
                <w:bottom w:val="none" w:sz="0" w:space="0" w:color="auto"/>
                <w:right w:val="none" w:sz="0" w:space="0" w:color="auto"/>
              </w:divBdr>
              <w:divsChild>
                <w:div w:id="1163081700">
                  <w:marLeft w:val="0"/>
                  <w:marRight w:val="0"/>
                  <w:marTop w:val="0"/>
                  <w:marBottom w:val="0"/>
                  <w:divBdr>
                    <w:top w:val="none" w:sz="0" w:space="0" w:color="auto"/>
                    <w:left w:val="none" w:sz="0" w:space="0" w:color="auto"/>
                    <w:bottom w:val="none" w:sz="0" w:space="0" w:color="auto"/>
                    <w:right w:val="none" w:sz="0" w:space="0" w:color="auto"/>
                  </w:divBdr>
                  <w:divsChild>
                    <w:div w:id="1169101080">
                      <w:marLeft w:val="0"/>
                      <w:marRight w:val="0"/>
                      <w:marTop w:val="0"/>
                      <w:marBottom w:val="0"/>
                      <w:divBdr>
                        <w:top w:val="none" w:sz="0" w:space="0" w:color="auto"/>
                        <w:left w:val="none" w:sz="0" w:space="0" w:color="auto"/>
                        <w:bottom w:val="none" w:sz="0" w:space="0" w:color="auto"/>
                        <w:right w:val="none" w:sz="0" w:space="0" w:color="auto"/>
                      </w:divBdr>
                      <w:divsChild>
                        <w:div w:id="14136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045820">
      <w:bodyDiv w:val="1"/>
      <w:marLeft w:val="0"/>
      <w:marRight w:val="0"/>
      <w:marTop w:val="0"/>
      <w:marBottom w:val="0"/>
      <w:divBdr>
        <w:top w:val="none" w:sz="0" w:space="0" w:color="auto"/>
        <w:left w:val="none" w:sz="0" w:space="0" w:color="auto"/>
        <w:bottom w:val="none" w:sz="0" w:space="0" w:color="auto"/>
        <w:right w:val="none" w:sz="0" w:space="0" w:color="auto"/>
      </w:divBdr>
      <w:divsChild>
        <w:div w:id="341131530">
          <w:marLeft w:val="0"/>
          <w:marRight w:val="0"/>
          <w:marTop w:val="0"/>
          <w:marBottom w:val="0"/>
          <w:divBdr>
            <w:top w:val="none" w:sz="0" w:space="0" w:color="auto"/>
            <w:left w:val="none" w:sz="0" w:space="0" w:color="auto"/>
            <w:bottom w:val="none" w:sz="0" w:space="0" w:color="auto"/>
            <w:right w:val="none" w:sz="0" w:space="0" w:color="auto"/>
          </w:divBdr>
          <w:divsChild>
            <w:div w:id="764884122">
              <w:marLeft w:val="0"/>
              <w:marRight w:val="0"/>
              <w:marTop w:val="0"/>
              <w:marBottom w:val="0"/>
              <w:divBdr>
                <w:top w:val="none" w:sz="0" w:space="0" w:color="auto"/>
                <w:left w:val="none" w:sz="0" w:space="0" w:color="auto"/>
                <w:bottom w:val="none" w:sz="0" w:space="0" w:color="auto"/>
                <w:right w:val="none" w:sz="0" w:space="0" w:color="auto"/>
              </w:divBdr>
              <w:divsChild>
                <w:div w:id="44304019">
                  <w:marLeft w:val="0"/>
                  <w:marRight w:val="0"/>
                  <w:marTop w:val="0"/>
                  <w:marBottom w:val="0"/>
                  <w:divBdr>
                    <w:top w:val="none" w:sz="0" w:space="0" w:color="auto"/>
                    <w:left w:val="none" w:sz="0" w:space="0" w:color="auto"/>
                    <w:bottom w:val="none" w:sz="0" w:space="0" w:color="auto"/>
                    <w:right w:val="none" w:sz="0" w:space="0" w:color="auto"/>
                  </w:divBdr>
                  <w:divsChild>
                    <w:div w:id="1970741470">
                      <w:marLeft w:val="0"/>
                      <w:marRight w:val="0"/>
                      <w:marTop w:val="0"/>
                      <w:marBottom w:val="0"/>
                      <w:divBdr>
                        <w:top w:val="none" w:sz="0" w:space="0" w:color="auto"/>
                        <w:left w:val="none" w:sz="0" w:space="0" w:color="auto"/>
                        <w:bottom w:val="none" w:sz="0" w:space="0" w:color="auto"/>
                        <w:right w:val="none" w:sz="0" w:space="0" w:color="auto"/>
                      </w:divBdr>
                      <w:divsChild>
                        <w:div w:id="78723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734699">
      <w:bodyDiv w:val="1"/>
      <w:marLeft w:val="0"/>
      <w:marRight w:val="0"/>
      <w:marTop w:val="0"/>
      <w:marBottom w:val="0"/>
      <w:divBdr>
        <w:top w:val="none" w:sz="0" w:space="0" w:color="auto"/>
        <w:left w:val="none" w:sz="0" w:space="0" w:color="auto"/>
        <w:bottom w:val="none" w:sz="0" w:space="0" w:color="auto"/>
        <w:right w:val="none" w:sz="0" w:space="0" w:color="auto"/>
      </w:divBdr>
      <w:divsChild>
        <w:div w:id="549191971">
          <w:marLeft w:val="0"/>
          <w:marRight w:val="0"/>
          <w:marTop w:val="0"/>
          <w:marBottom w:val="0"/>
          <w:divBdr>
            <w:top w:val="none" w:sz="0" w:space="0" w:color="auto"/>
            <w:left w:val="none" w:sz="0" w:space="0" w:color="auto"/>
            <w:bottom w:val="none" w:sz="0" w:space="0" w:color="auto"/>
            <w:right w:val="none" w:sz="0" w:space="0" w:color="auto"/>
          </w:divBdr>
          <w:divsChild>
            <w:div w:id="721633452">
              <w:marLeft w:val="0"/>
              <w:marRight w:val="0"/>
              <w:marTop w:val="0"/>
              <w:marBottom w:val="0"/>
              <w:divBdr>
                <w:top w:val="none" w:sz="0" w:space="0" w:color="auto"/>
                <w:left w:val="none" w:sz="0" w:space="0" w:color="auto"/>
                <w:bottom w:val="none" w:sz="0" w:space="0" w:color="auto"/>
                <w:right w:val="none" w:sz="0" w:space="0" w:color="auto"/>
              </w:divBdr>
              <w:divsChild>
                <w:div w:id="208079837">
                  <w:marLeft w:val="0"/>
                  <w:marRight w:val="0"/>
                  <w:marTop w:val="0"/>
                  <w:marBottom w:val="0"/>
                  <w:divBdr>
                    <w:top w:val="none" w:sz="0" w:space="0" w:color="auto"/>
                    <w:left w:val="none" w:sz="0" w:space="0" w:color="auto"/>
                    <w:bottom w:val="none" w:sz="0" w:space="0" w:color="auto"/>
                    <w:right w:val="none" w:sz="0" w:space="0" w:color="auto"/>
                  </w:divBdr>
                  <w:divsChild>
                    <w:div w:id="1633318871">
                      <w:marLeft w:val="0"/>
                      <w:marRight w:val="0"/>
                      <w:marTop w:val="0"/>
                      <w:marBottom w:val="0"/>
                      <w:divBdr>
                        <w:top w:val="none" w:sz="0" w:space="0" w:color="auto"/>
                        <w:left w:val="none" w:sz="0" w:space="0" w:color="auto"/>
                        <w:bottom w:val="none" w:sz="0" w:space="0" w:color="auto"/>
                        <w:right w:val="none" w:sz="0" w:space="0" w:color="auto"/>
                      </w:divBdr>
                      <w:divsChild>
                        <w:div w:id="911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476358">
      <w:bodyDiv w:val="1"/>
      <w:marLeft w:val="0"/>
      <w:marRight w:val="0"/>
      <w:marTop w:val="0"/>
      <w:marBottom w:val="0"/>
      <w:divBdr>
        <w:top w:val="none" w:sz="0" w:space="0" w:color="auto"/>
        <w:left w:val="none" w:sz="0" w:space="0" w:color="auto"/>
        <w:bottom w:val="none" w:sz="0" w:space="0" w:color="auto"/>
        <w:right w:val="none" w:sz="0" w:space="0" w:color="auto"/>
      </w:divBdr>
      <w:divsChild>
        <w:div w:id="576745506">
          <w:marLeft w:val="0"/>
          <w:marRight w:val="0"/>
          <w:marTop w:val="0"/>
          <w:marBottom w:val="0"/>
          <w:divBdr>
            <w:top w:val="none" w:sz="0" w:space="0" w:color="auto"/>
            <w:left w:val="none" w:sz="0" w:space="0" w:color="auto"/>
            <w:bottom w:val="none" w:sz="0" w:space="0" w:color="auto"/>
            <w:right w:val="none" w:sz="0" w:space="0" w:color="auto"/>
          </w:divBdr>
          <w:divsChild>
            <w:div w:id="746730213">
              <w:marLeft w:val="0"/>
              <w:marRight w:val="0"/>
              <w:marTop w:val="0"/>
              <w:marBottom w:val="0"/>
              <w:divBdr>
                <w:top w:val="none" w:sz="0" w:space="0" w:color="auto"/>
                <w:left w:val="none" w:sz="0" w:space="0" w:color="auto"/>
                <w:bottom w:val="none" w:sz="0" w:space="0" w:color="auto"/>
                <w:right w:val="none" w:sz="0" w:space="0" w:color="auto"/>
              </w:divBdr>
              <w:divsChild>
                <w:div w:id="1952929636">
                  <w:marLeft w:val="0"/>
                  <w:marRight w:val="0"/>
                  <w:marTop w:val="0"/>
                  <w:marBottom w:val="0"/>
                  <w:divBdr>
                    <w:top w:val="none" w:sz="0" w:space="0" w:color="auto"/>
                    <w:left w:val="none" w:sz="0" w:space="0" w:color="auto"/>
                    <w:bottom w:val="none" w:sz="0" w:space="0" w:color="auto"/>
                    <w:right w:val="none" w:sz="0" w:space="0" w:color="auto"/>
                  </w:divBdr>
                  <w:divsChild>
                    <w:div w:id="71702656">
                      <w:marLeft w:val="0"/>
                      <w:marRight w:val="0"/>
                      <w:marTop w:val="0"/>
                      <w:marBottom w:val="0"/>
                      <w:divBdr>
                        <w:top w:val="none" w:sz="0" w:space="0" w:color="auto"/>
                        <w:left w:val="none" w:sz="0" w:space="0" w:color="auto"/>
                        <w:bottom w:val="none" w:sz="0" w:space="0" w:color="auto"/>
                        <w:right w:val="none" w:sz="0" w:space="0" w:color="auto"/>
                      </w:divBdr>
                      <w:divsChild>
                        <w:div w:id="177983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036969">
      <w:bodyDiv w:val="1"/>
      <w:marLeft w:val="0"/>
      <w:marRight w:val="0"/>
      <w:marTop w:val="0"/>
      <w:marBottom w:val="0"/>
      <w:divBdr>
        <w:top w:val="none" w:sz="0" w:space="0" w:color="auto"/>
        <w:left w:val="none" w:sz="0" w:space="0" w:color="auto"/>
        <w:bottom w:val="none" w:sz="0" w:space="0" w:color="auto"/>
        <w:right w:val="none" w:sz="0" w:space="0" w:color="auto"/>
      </w:divBdr>
      <w:divsChild>
        <w:div w:id="1559315084">
          <w:marLeft w:val="0"/>
          <w:marRight w:val="0"/>
          <w:marTop w:val="0"/>
          <w:marBottom w:val="0"/>
          <w:divBdr>
            <w:top w:val="none" w:sz="0" w:space="0" w:color="auto"/>
            <w:left w:val="none" w:sz="0" w:space="0" w:color="auto"/>
            <w:bottom w:val="none" w:sz="0" w:space="0" w:color="auto"/>
            <w:right w:val="none" w:sz="0" w:space="0" w:color="auto"/>
          </w:divBdr>
          <w:divsChild>
            <w:div w:id="436406685">
              <w:marLeft w:val="0"/>
              <w:marRight w:val="0"/>
              <w:marTop w:val="0"/>
              <w:marBottom w:val="0"/>
              <w:divBdr>
                <w:top w:val="none" w:sz="0" w:space="0" w:color="auto"/>
                <w:left w:val="none" w:sz="0" w:space="0" w:color="auto"/>
                <w:bottom w:val="none" w:sz="0" w:space="0" w:color="auto"/>
                <w:right w:val="none" w:sz="0" w:space="0" w:color="auto"/>
              </w:divBdr>
              <w:divsChild>
                <w:div w:id="1413700331">
                  <w:marLeft w:val="0"/>
                  <w:marRight w:val="0"/>
                  <w:marTop w:val="0"/>
                  <w:marBottom w:val="0"/>
                  <w:divBdr>
                    <w:top w:val="none" w:sz="0" w:space="0" w:color="auto"/>
                    <w:left w:val="none" w:sz="0" w:space="0" w:color="auto"/>
                    <w:bottom w:val="none" w:sz="0" w:space="0" w:color="auto"/>
                    <w:right w:val="none" w:sz="0" w:space="0" w:color="auto"/>
                  </w:divBdr>
                  <w:divsChild>
                    <w:div w:id="1750613275">
                      <w:marLeft w:val="0"/>
                      <w:marRight w:val="0"/>
                      <w:marTop w:val="0"/>
                      <w:marBottom w:val="0"/>
                      <w:divBdr>
                        <w:top w:val="none" w:sz="0" w:space="0" w:color="auto"/>
                        <w:left w:val="none" w:sz="0" w:space="0" w:color="auto"/>
                        <w:bottom w:val="none" w:sz="0" w:space="0" w:color="auto"/>
                        <w:right w:val="none" w:sz="0" w:space="0" w:color="auto"/>
                      </w:divBdr>
                      <w:divsChild>
                        <w:div w:id="25579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16</cp:revision>
  <dcterms:created xsi:type="dcterms:W3CDTF">2015-03-10T14:28:00Z</dcterms:created>
  <dcterms:modified xsi:type="dcterms:W3CDTF">2015-03-10T15:28:00Z</dcterms:modified>
</cp:coreProperties>
</file>