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4BF09823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 xml:space="preserve">SING REPORT- </w:t>
      </w:r>
      <w:r w:rsidR="00412ACA">
        <w:rPr>
          <w:u w:val="single"/>
        </w:rPr>
        <w:t>APRIL</w:t>
      </w:r>
      <w:r w:rsidR="00717BA9">
        <w:rPr>
          <w:u w:val="single"/>
        </w:rPr>
        <w:t xml:space="preserve"> 2022</w:t>
      </w:r>
    </w:p>
    <w:p w14:paraId="52A72725" w14:textId="0563A9DB" w:rsidR="00985A89" w:rsidRDefault="00985A89">
      <w:r>
        <w:t>Our</w:t>
      </w:r>
      <w:r w:rsidR="00412ACA">
        <w:t xml:space="preserve"> </w:t>
      </w:r>
      <w:r w:rsidR="002A1CC6">
        <w:t>online</w:t>
      </w:r>
      <w:r w:rsidR="00412ACA">
        <w:t xml:space="preserve"> auction, which closed on April 2</w:t>
      </w:r>
      <w:r w:rsidR="00412ACA" w:rsidRPr="00412ACA">
        <w:rPr>
          <w:vertAlign w:val="superscript"/>
        </w:rPr>
        <w:t>nd</w:t>
      </w:r>
      <w:r w:rsidR="00412ACA">
        <w:t>, resulted in a profit of £1786.78. The signed and personalised Akinfenwa shirt raised £650 and this sum has now been donated to the British Red Cross Ukraine Crisis Appeal, leaving net from the auction of</w:t>
      </w:r>
      <w:r w:rsidR="002A1CC6">
        <w:t xml:space="preserve"> £1136 for the Trust. Two items were not paid for by the winning bidder (£61 in total) and these will be reentered into the next auction or raffle.</w:t>
      </w:r>
      <w:r w:rsidR="008E1F0B">
        <w:t xml:space="preserve"> Thank you again to all those of you , who donated prizes.</w:t>
      </w:r>
    </w:p>
    <w:p w14:paraId="75843B12" w14:textId="7DFDF636" w:rsidR="001863E9" w:rsidRPr="00985A89" w:rsidRDefault="001863E9">
      <w:r>
        <w:t>The QBC draw has a</w:t>
      </w:r>
      <w:r w:rsidR="002A1CC6">
        <w:t>n estimated prize of around £720 this month with a further £2070</w:t>
      </w:r>
      <w:r w:rsidR="008E1F0B">
        <w:t xml:space="preserve"> </w:t>
      </w:r>
      <w:r w:rsidR="002A1CC6">
        <w:t>in the blue ball bonus pot.</w:t>
      </w:r>
      <w:r w:rsidR="008E1F0B">
        <w:t xml:space="preserve"> The draw will take place at the Trust board meeting on April 28</w:t>
      </w:r>
      <w:r w:rsidR="008E1F0B" w:rsidRPr="008E1F0B">
        <w:rPr>
          <w:vertAlign w:val="superscript"/>
        </w:rPr>
        <w:t>th</w:t>
      </w:r>
      <w:r w:rsidR="008E1F0B">
        <w:t>.</w:t>
      </w:r>
    </w:p>
    <w:p w14:paraId="3BEB7714" w14:textId="48F55CFB" w:rsidR="00F80286" w:rsidRDefault="00F80286"/>
    <w:p w14:paraId="7946D8C6" w14:textId="2C54FFA3" w:rsidR="000C4847" w:rsidRDefault="000C4847"/>
    <w:p w14:paraId="431C112E" w14:textId="4E1B6648" w:rsidR="00D24407" w:rsidRDefault="00D24407"/>
    <w:p w14:paraId="3FA556E1" w14:textId="4502C9CF" w:rsidR="00741B13" w:rsidRDefault="00741B13"/>
    <w:p w14:paraId="770BD2BC" w14:textId="780F1DE7" w:rsidR="00F80286" w:rsidRDefault="00741B13">
      <w:r>
        <w:t>John Jew</w:t>
      </w:r>
      <w:r w:rsidR="008E1F0B">
        <w:t>ell</w:t>
      </w:r>
    </w:p>
    <w:p w14:paraId="76FB11D6" w14:textId="3272B815" w:rsidR="008E1F0B" w:rsidRDefault="008E1F0B">
      <w:r>
        <w:t>April 25th</w:t>
      </w:r>
    </w:p>
    <w:p w14:paraId="36A047D2" w14:textId="77777777" w:rsidR="00F80286" w:rsidRDefault="00F80286"/>
    <w:p w14:paraId="7DD0C67D" w14:textId="43C33B02" w:rsidR="00741B13" w:rsidRDefault="008E1F0B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2A1CC6"/>
    <w:rsid w:val="00363D28"/>
    <w:rsid w:val="00412ACA"/>
    <w:rsid w:val="00483190"/>
    <w:rsid w:val="00501CFA"/>
    <w:rsid w:val="00540433"/>
    <w:rsid w:val="00717BA9"/>
    <w:rsid w:val="00741B13"/>
    <w:rsid w:val="008E1F0B"/>
    <w:rsid w:val="00985A89"/>
    <w:rsid w:val="00A03B9B"/>
    <w:rsid w:val="00A47BE3"/>
    <w:rsid w:val="00C42218"/>
    <w:rsid w:val="00C56651"/>
    <w:rsid w:val="00D24407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8</cp:revision>
  <cp:lastPrinted>2022-04-24T07:49:00Z</cp:lastPrinted>
  <dcterms:created xsi:type="dcterms:W3CDTF">2022-01-22T10:28:00Z</dcterms:created>
  <dcterms:modified xsi:type="dcterms:W3CDTF">2022-04-25T16:23:00Z</dcterms:modified>
</cp:coreProperties>
</file>