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1302" w14:textId="77777777" w:rsidR="0052006C" w:rsidRPr="001E44D4" w:rsidRDefault="0052006C" w:rsidP="0052006C">
      <w:pPr>
        <w:jc w:val="center"/>
        <w:rPr>
          <w:rFonts w:ascii="Arial" w:hAnsi="Arial" w:cs="Arial"/>
          <w:b/>
          <w:u w:val="single"/>
        </w:rPr>
      </w:pPr>
      <w:r w:rsidRPr="001E44D4">
        <w:rPr>
          <w:rFonts w:ascii="Arial" w:hAnsi="Arial" w:cs="Arial"/>
          <w:b/>
          <w:u w:val="single"/>
        </w:rPr>
        <w:t>PROXY FORM</w:t>
      </w:r>
    </w:p>
    <w:p w14:paraId="70300313" w14:textId="77777777" w:rsidR="0052006C" w:rsidRDefault="0052006C" w:rsidP="0052006C">
      <w:pPr>
        <w:jc w:val="center"/>
        <w:rPr>
          <w:rFonts w:ascii="Arial" w:hAnsi="Arial" w:cs="Arial"/>
          <w:b/>
        </w:rPr>
      </w:pPr>
    </w:p>
    <w:p w14:paraId="7CF2D773" w14:textId="77777777" w:rsidR="0052006C" w:rsidRDefault="0052006C" w:rsidP="0052006C">
      <w:pPr>
        <w:jc w:val="center"/>
        <w:rPr>
          <w:rFonts w:ascii="Arial" w:hAnsi="Arial" w:cs="Arial"/>
          <w:b/>
        </w:rPr>
      </w:pPr>
      <w:r>
        <w:rPr>
          <w:rFonts w:ascii="Arial" w:hAnsi="Arial" w:cs="Arial"/>
          <w:b/>
        </w:rPr>
        <w:t>Wycombe Wanderers Supporters Group Limited (“the Society”)</w:t>
      </w:r>
    </w:p>
    <w:p w14:paraId="0B40582F" w14:textId="77777777" w:rsidR="0052006C" w:rsidRDefault="0052006C" w:rsidP="0052006C">
      <w:pPr>
        <w:jc w:val="center"/>
        <w:rPr>
          <w:rFonts w:ascii="Arial" w:hAnsi="Arial" w:cs="Arial"/>
          <w:b/>
        </w:rPr>
      </w:pPr>
      <w:r>
        <w:rPr>
          <w:rFonts w:ascii="Arial" w:hAnsi="Arial" w:cs="Arial"/>
          <w:b/>
        </w:rPr>
        <w:t xml:space="preserve">Annual General Meeting to </w:t>
      </w:r>
      <w:proofErr w:type="gramStart"/>
      <w:r>
        <w:rPr>
          <w:rFonts w:ascii="Arial" w:hAnsi="Arial" w:cs="Arial"/>
          <w:b/>
        </w:rPr>
        <w:t>be held</w:t>
      </w:r>
      <w:proofErr w:type="gramEnd"/>
      <w:r>
        <w:rPr>
          <w:rFonts w:ascii="Arial" w:hAnsi="Arial" w:cs="Arial"/>
          <w:b/>
        </w:rPr>
        <w:t xml:space="preserve"> at Adams Park, Hillbottom Road, Sands, High Wycombe, Bucks HP12 4HJ on Thursday 17th November 2022 at 7.30pm</w:t>
      </w:r>
    </w:p>
    <w:p w14:paraId="3E83AADD" w14:textId="77777777" w:rsidR="0052006C" w:rsidRDefault="0052006C" w:rsidP="0052006C">
      <w:pPr>
        <w:jc w:val="both"/>
        <w:rPr>
          <w:rFonts w:ascii="Arial" w:hAnsi="Arial" w:cs="Arial"/>
          <w:b/>
        </w:rPr>
      </w:pPr>
    </w:p>
    <w:p w14:paraId="5C3EA511" w14:textId="77777777" w:rsidR="0052006C" w:rsidRDefault="0052006C" w:rsidP="0052006C">
      <w:pPr>
        <w:jc w:val="both"/>
        <w:rPr>
          <w:rFonts w:ascii="Arial" w:hAnsi="Arial" w:cs="Arial"/>
          <w:b/>
        </w:rPr>
      </w:pPr>
      <w:r>
        <w:rPr>
          <w:rFonts w:ascii="Arial" w:hAnsi="Arial" w:cs="Arial"/>
          <w:b/>
        </w:rPr>
        <w:t>Proxy Form</w:t>
      </w:r>
    </w:p>
    <w:p w14:paraId="6A4F73A3" w14:textId="77777777" w:rsidR="0052006C" w:rsidRDefault="0052006C" w:rsidP="0052006C">
      <w:pPr>
        <w:jc w:val="both"/>
        <w:rPr>
          <w:rFonts w:ascii="Arial" w:hAnsi="Arial" w:cs="Arial"/>
          <w:sz w:val="20"/>
          <w:szCs w:val="20"/>
        </w:rPr>
      </w:pPr>
    </w:p>
    <w:p w14:paraId="051414BA" w14:textId="77777777" w:rsidR="0052006C" w:rsidRDefault="0052006C" w:rsidP="0052006C">
      <w:pPr>
        <w:jc w:val="both"/>
        <w:rPr>
          <w:rFonts w:ascii="Arial" w:hAnsi="Arial" w:cs="Arial"/>
        </w:rPr>
      </w:pPr>
      <w:r>
        <w:rPr>
          <w:rFonts w:ascii="Arial" w:hAnsi="Arial" w:cs="Arial"/>
        </w:rPr>
        <w:t xml:space="preserve">Name </w:t>
      </w:r>
      <w:r>
        <w:rPr>
          <w:rFonts w:ascii="Arial" w:hAnsi="Arial" w:cs="Arial"/>
          <w:i/>
        </w:rPr>
        <w:t>(please complete in BLOCK LETTERS)</w:t>
      </w:r>
      <w:r>
        <w:rPr>
          <w:rFonts w:ascii="Arial" w:hAnsi="Arial" w:cs="Arial"/>
        </w:rPr>
        <w:t>:</w:t>
      </w:r>
    </w:p>
    <w:p w14:paraId="6E6BD53F" w14:textId="77777777" w:rsidR="0052006C" w:rsidRDefault="0052006C" w:rsidP="0052006C">
      <w:pPr>
        <w:jc w:val="both"/>
        <w:rPr>
          <w:rFonts w:ascii="Arial" w:hAnsi="Arial" w:cs="Arial"/>
        </w:rPr>
      </w:pPr>
    </w:p>
    <w:p w14:paraId="39E0BC23" w14:textId="77777777" w:rsidR="0052006C" w:rsidRDefault="0052006C" w:rsidP="0052006C">
      <w:pPr>
        <w:jc w:val="both"/>
        <w:rPr>
          <w:rFonts w:ascii="Arial" w:hAnsi="Arial" w:cs="Arial"/>
        </w:rPr>
      </w:pPr>
      <w:r>
        <w:rPr>
          <w:rFonts w:ascii="Arial" w:hAnsi="Arial" w:cs="Arial"/>
        </w:rPr>
        <w:t xml:space="preserve">Address </w:t>
      </w:r>
      <w:r>
        <w:rPr>
          <w:rFonts w:ascii="Arial" w:hAnsi="Arial" w:cs="Arial"/>
          <w:i/>
        </w:rPr>
        <w:t>(please complete in BLOCKLETTERS)</w:t>
      </w:r>
      <w:r>
        <w:rPr>
          <w:rFonts w:ascii="Arial" w:hAnsi="Arial" w:cs="Arial"/>
        </w:rPr>
        <w:t>:</w:t>
      </w:r>
    </w:p>
    <w:p w14:paraId="7D9E5411" w14:textId="77777777" w:rsidR="0052006C" w:rsidRDefault="0052006C" w:rsidP="0052006C">
      <w:pPr>
        <w:jc w:val="both"/>
        <w:rPr>
          <w:rFonts w:ascii="Arial" w:hAnsi="Arial" w:cs="Arial"/>
        </w:rPr>
      </w:pPr>
    </w:p>
    <w:p w14:paraId="3E0C09B6" w14:textId="77777777" w:rsidR="0052006C" w:rsidRDefault="0052006C" w:rsidP="0052006C">
      <w:pPr>
        <w:jc w:val="both"/>
        <w:rPr>
          <w:rFonts w:ascii="Arial" w:hAnsi="Arial" w:cs="Arial"/>
        </w:rPr>
      </w:pPr>
      <w:r>
        <w:rPr>
          <w:rFonts w:ascii="Arial" w:hAnsi="Arial" w:cs="Arial"/>
        </w:rPr>
        <w:t>Membership number (if known):</w:t>
      </w:r>
    </w:p>
    <w:p w14:paraId="6EDD5691" w14:textId="77777777" w:rsidR="0052006C" w:rsidRDefault="0052006C" w:rsidP="0052006C">
      <w:pPr>
        <w:jc w:val="both"/>
        <w:rPr>
          <w:rFonts w:ascii="Arial" w:hAnsi="Arial" w:cs="Arial"/>
        </w:rPr>
      </w:pPr>
    </w:p>
    <w:p w14:paraId="3C4EF582" w14:textId="77777777" w:rsidR="0052006C" w:rsidRDefault="0052006C" w:rsidP="0052006C">
      <w:pPr>
        <w:jc w:val="both"/>
        <w:rPr>
          <w:rFonts w:ascii="Arial" w:hAnsi="Arial" w:cs="Arial"/>
          <w:b/>
        </w:rPr>
      </w:pPr>
      <w:r>
        <w:rPr>
          <w:rFonts w:ascii="Arial" w:hAnsi="Arial" w:cs="Arial"/>
          <w:b/>
        </w:rPr>
        <w:t>Before completing this form, please read the explanatory notes.</w:t>
      </w:r>
    </w:p>
    <w:p w14:paraId="3C2D4761" w14:textId="77777777" w:rsidR="0052006C" w:rsidRDefault="0052006C" w:rsidP="0052006C">
      <w:pPr>
        <w:jc w:val="both"/>
        <w:rPr>
          <w:rFonts w:ascii="Arial" w:hAnsi="Arial" w:cs="Arial"/>
          <w:b/>
        </w:rPr>
      </w:pPr>
    </w:p>
    <w:p w14:paraId="30183532" w14:textId="77777777" w:rsidR="0052006C" w:rsidRDefault="0052006C" w:rsidP="0052006C">
      <w:pPr>
        <w:jc w:val="both"/>
        <w:rPr>
          <w:rFonts w:ascii="Arial" w:hAnsi="Arial" w:cs="Arial"/>
        </w:rPr>
      </w:pPr>
      <w:r>
        <w:rPr>
          <w:rFonts w:ascii="Arial" w:hAnsi="Arial" w:cs="Arial"/>
        </w:rPr>
        <w:t>I, being a member of the Society, hereby appoint (DELETE AS APPLICABLE):</w:t>
      </w:r>
    </w:p>
    <w:p w14:paraId="2BBD9AA7" w14:textId="77777777" w:rsidR="0052006C" w:rsidRDefault="0052006C" w:rsidP="0052006C">
      <w:pPr>
        <w:jc w:val="both"/>
        <w:rPr>
          <w:rFonts w:ascii="Arial" w:hAnsi="Arial" w:cs="Arial"/>
        </w:rPr>
      </w:pPr>
      <w:r>
        <w:rPr>
          <w:rFonts w:ascii="Arial" w:hAnsi="Arial" w:cs="Arial"/>
        </w:rPr>
        <w:t>(a) The Chairman of the meeting; OR</w:t>
      </w:r>
    </w:p>
    <w:p w14:paraId="23E2CA31" w14:textId="77777777" w:rsidR="0052006C" w:rsidRDefault="0052006C" w:rsidP="0052006C">
      <w:pPr>
        <w:jc w:val="both"/>
        <w:rPr>
          <w:rFonts w:ascii="Arial" w:hAnsi="Arial" w:cs="Arial"/>
        </w:rPr>
      </w:pPr>
      <w:r>
        <w:rPr>
          <w:rFonts w:ascii="Arial" w:hAnsi="Arial" w:cs="Arial"/>
        </w:rPr>
        <w:t>(b) Name of proxy:</w:t>
      </w:r>
    </w:p>
    <w:p w14:paraId="4E738541" w14:textId="77777777" w:rsidR="0052006C" w:rsidRDefault="0052006C" w:rsidP="0052006C">
      <w:pPr>
        <w:jc w:val="both"/>
        <w:rPr>
          <w:rFonts w:ascii="Arial" w:hAnsi="Arial" w:cs="Arial"/>
        </w:rPr>
      </w:pPr>
    </w:p>
    <w:p w14:paraId="40CBE515" w14:textId="77777777" w:rsidR="0052006C" w:rsidRDefault="0052006C" w:rsidP="0052006C">
      <w:pPr>
        <w:rPr>
          <w:rFonts w:ascii="Arial" w:hAnsi="Arial" w:cs="Arial"/>
        </w:rPr>
      </w:pPr>
      <w:r>
        <w:rPr>
          <w:rFonts w:ascii="Arial" w:hAnsi="Arial" w:cs="Arial"/>
        </w:rPr>
        <w:t xml:space="preserve">As my proxy to attend, speak at and vote on my behalf at the Annual General Meeting of the Society to </w:t>
      </w:r>
      <w:proofErr w:type="gramStart"/>
      <w:r>
        <w:rPr>
          <w:rFonts w:ascii="Arial" w:hAnsi="Arial" w:cs="Arial"/>
        </w:rPr>
        <w:t>be held</w:t>
      </w:r>
      <w:proofErr w:type="gramEnd"/>
      <w:r>
        <w:rPr>
          <w:rFonts w:ascii="Arial" w:hAnsi="Arial" w:cs="Arial"/>
        </w:rPr>
        <w:t xml:space="preserve"> on Thursday 17th November 2022 at 7.30pm and at any adjournment of the meeting.</w:t>
      </w:r>
    </w:p>
    <w:p w14:paraId="692021A1" w14:textId="77777777" w:rsidR="0052006C" w:rsidRDefault="0052006C" w:rsidP="0052006C">
      <w:pPr>
        <w:jc w:val="both"/>
        <w:rPr>
          <w:rFonts w:ascii="Arial" w:hAnsi="Arial" w:cs="Arial"/>
        </w:rPr>
      </w:pPr>
    </w:p>
    <w:p w14:paraId="10B716E0" w14:textId="77777777" w:rsidR="0052006C" w:rsidRDefault="0052006C" w:rsidP="0052006C">
      <w:pPr>
        <w:rPr>
          <w:rFonts w:ascii="Arial" w:hAnsi="Arial" w:cs="Arial"/>
        </w:rPr>
      </w:pPr>
      <w:r>
        <w:rPr>
          <w:rFonts w:ascii="Arial" w:hAnsi="Arial" w:cs="Arial"/>
        </w:rPr>
        <w:t>I direct my proxy to vote on the following resolutions, and to vote on the directors’ ballot, as I have indicated by marking the appropriate box with an “X</w:t>
      </w:r>
      <w:proofErr w:type="gramStart"/>
      <w:r>
        <w:rPr>
          <w:rFonts w:ascii="Arial" w:hAnsi="Arial" w:cs="Arial"/>
        </w:rPr>
        <w:t>”.</w:t>
      </w:r>
      <w:proofErr w:type="gramEnd"/>
      <w:r>
        <w:rPr>
          <w:rFonts w:ascii="Arial" w:hAnsi="Arial" w:cs="Arial"/>
        </w:rPr>
        <w:t xml:space="preserve">  If no indication </w:t>
      </w:r>
      <w:proofErr w:type="gramStart"/>
      <w:r>
        <w:rPr>
          <w:rFonts w:ascii="Arial" w:hAnsi="Arial" w:cs="Arial"/>
        </w:rPr>
        <w:t>is given</w:t>
      </w:r>
      <w:proofErr w:type="gramEnd"/>
      <w:r>
        <w:rPr>
          <w:rFonts w:ascii="Arial" w:hAnsi="Arial" w:cs="Arial"/>
        </w:rPr>
        <w:t>, my proxy will vote or abstain from voting at his or her discretion and I authorise my proxy to vote or abstain from voting as he or she thinks fit in relation to any other matter which is properly put before the meeting.</w:t>
      </w:r>
    </w:p>
    <w:p w14:paraId="5AF54CBD" w14:textId="77777777" w:rsidR="0052006C" w:rsidRDefault="0052006C" w:rsidP="0052006C">
      <w:pPr>
        <w:rPr>
          <w:rFonts w:ascii="Arial" w:hAnsi="Arial" w:cs="Arial"/>
        </w:rPr>
      </w:pPr>
    </w:p>
    <w:p w14:paraId="0F8DE5CD" w14:textId="77777777" w:rsidR="0052006C" w:rsidRDefault="0052006C" w:rsidP="0052006C">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7"/>
        <w:gridCol w:w="991"/>
        <w:gridCol w:w="1070"/>
      </w:tblGrid>
      <w:tr w:rsidR="0052006C" w14:paraId="4E697079" w14:textId="77777777" w:rsidTr="00550F30">
        <w:tc>
          <w:tcPr>
            <w:tcW w:w="6847" w:type="dxa"/>
            <w:tcBorders>
              <w:top w:val="single" w:sz="4" w:space="0" w:color="000000"/>
              <w:left w:val="single" w:sz="4" w:space="0" w:color="000000"/>
              <w:bottom w:val="single" w:sz="4" w:space="0" w:color="000000"/>
              <w:right w:val="single" w:sz="4" w:space="0" w:color="000000"/>
            </w:tcBorders>
            <w:hideMark/>
          </w:tcPr>
          <w:p w14:paraId="51B5959B" w14:textId="77777777" w:rsidR="0052006C" w:rsidRDefault="0052006C" w:rsidP="00550F30">
            <w:pPr>
              <w:rPr>
                <w:rFonts w:ascii="Arial" w:hAnsi="Arial" w:cs="Arial"/>
                <w:b/>
              </w:rPr>
            </w:pPr>
            <w:r>
              <w:rPr>
                <w:rFonts w:ascii="Arial" w:hAnsi="Arial" w:cs="Arial"/>
                <w:b/>
              </w:rPr>
              <w:lastRenderedPageBreak/>
              <w:t>RESOLUTIONS</w:t>
            </w:r>
          </w:p>
        </w:tc>
        <w:tc>
          <w:tcPr>
            <w:tcW w:w="991" w:type="dxa"/>
            <w:tcBorders>
              <w:top w:val="single" w:sz="4" w:space="0" w:color="000000"/>
              <w:left w:val="single" w:sz="4" w:space="0" w:color="000000"/>
              <w:bottom w:val="single" w:sz="4" w:space="0" w:color="000000"/>
              <w:right w:val="single" w:sz="4" w:space="0" w:color="000000"/>
            </w:tcBorders>
            <w:hideMark/>
          </w:tcPr>
          <w:p w14:paraId="3E3934A0" w14:textId="77777777" w:rsidR="0052006C" w:rsidRDefault="0052006C" w:rsidP="00550F30">
            <w:pPr>
              <w:jc w:val="center"/>
              <w:rPr>
                <w:rFonts w:ascii="Arial" w:hAnsi="Arial" w:cs="Arial"/>
                <w:b/>
              </w:rPr>
            </w:pPr>
            <w:r>
              <w:rPr>
                <w:rFonts w:ascii="Arial" w:hAnsi="Arial" w:cs="Arial"/>
                <w:b/>
              </w:rPr>
              <w:t>For</w:t>
            </w:r>
          </w:p>
        </w:tc>
        <w:tc>
          <w:tcPr>
            <w:tcW w:w="1070" w:type="dxa"/>
            <w:tcBorders>
              <w:top w:val="single" w:sz="4" w:space="0" w:color="000000"/>
              <w:left w:val="single" w:sz="4" w:space="0" w:color="000000"/>
              <w:bottom w:val="single" w:sz="4" w:space="0" w:color="000000"/>
              <w:right w:val="single" w:sz="4" w:space="0" w:color="000000"/>
            </w:tcBorders>
            <w:hideMark/>
          </w:tcPr>
          <w:p w14:paraId="33A4A562" w14:textId="77777777" w:rsidR="0052006C" w:rsidRDefault="0052006C" w:rsidP="00550F30">
            <w:pPr>
              <w:jc w:val="center"/>
              <w:rPr>
                <w:rFonts w:ascii="Arial" w:hAnsi="Arial" w:cs="Arial"/>
                <w:b/>
              </w:rPr>
            </w:pPr>
            <w:r>
              <w:rPr>
                <w:rFonts w:ascii="Arial" w:hAnsi="Arial" w:cs="Arial"/>
                <w:b/>
              </w:rPr>
              <w:t>Against</w:t>
            </w:r>
          </w:p>
        </w:tc>
      </w:tr>
      <w:tr w:rsidR="0052006C" w14:paraId="41C4D7E0" w14:textId="77777777" w:rsidTr="00550F30">
        <w:tc>
          <w:tcPr>
            <w:tcW w:w="6847" w:type="dxa"/>
            <w:tcBorders>
              <w:top w:val="single" w:sz="4" w:space="0" w:color="000000"/>
              <w:left w:val="single" w:sz="4" w:space="0" w:color="000000"/>
              <w:bottom w:val="single" w:sz="4" w:space="0" w:color="000000"/>
              <w:right w:val="single" w:sz="4" w:space="0" w:color="000000"/>
            </w:tcBorders>
            <w:hideMark/>
          </w:tcPr>
          <w:p w14:paraId="3E0CC3EC" w14:textId="77777777" w:rsidR="0052006C" w:rsidRDefault="0052006C" w:rsidP="00550F30">
            <w:pPr>
              <w:rPr>
                <w:rFonts w:ascii="Arial" w:hAnsi="Arial" w:cs="Arial"/>
              </w:rPr>
            </w:pPr>
            <w:r>
              <w:rPr>
                <w:rFonts w:ascii="Arial" w:hAnsi="Arial" w:cs="Arial"/>
              </w:rPr>
              <w:t>1.  To receive and sign the Minutes of the Annual General Meeting held on 18</w:t>
            </w:r>
            <w:r w:rsidRPr="00103986">
              <w:rPr>
                <w:rFonts w:ascii="Arial" w:hAnsi="Arial" w:cs="Arial"/>
                <w:vertAlign w:val="superscript"/>
              </w:rPr>
              <w:t>th</w:t>
            </w:r>
            <w:r>
              <w:rPr>
                <w:rFonts w:ascii="Arial" w:hAnsi="Arial" w:cs="Arial"/>
              </w:rPr>
              <w:t xml:space="preserve"> November 2021.</w:t>
            </w:r>
          </w:p>
        </w:tc>
        <w:tc>
          <w:tcPr>
            <w:tcW w:w="991" w:type="dxa"/>
            <w:tcBorders>
              <w:top w:val="single" w:sz="4" w:space="0" w:color="000000"/>
              <w:left w:val="single" w:sz="4" w:space="0" w:color="000000"/>
              <w:bottom w:val="single" w:sz="4" w:space="0" w:color="000000"/>
              <w:right w:val="single" w:sz="4" w:space="0" w:color="000000"/>
            </w:tcBorders>
          </w:tcPr>
          <w:p w14:paraId="0AC51924" w14:textId="77777777" w:rsidR="0052006C" w:rsidRDefault="0052006C" w:rsidP="00550F30">
            <w:pPr>
              <w:jc w:val="both"/>
              <w:rPr>
                <w:rFonts w:ascii="Arial" w:hAnsi="Arial" w:cs="Arial"/>
              </w:rPr>
            </w:pPr>
          </w:p>
        </w:tc>
        <w:tc>
          <w:tcPr>
            <w:tcW w:w="1070" w:type="dxa"/>
            <w:tcBorders>
              <w:top w:val="single" w:sz="4" w:space="0" w:color="000000"/>
              <w:left w:val="single" w:sz="4" w:space="0" w:color="000000"/>
              <w:bottom w:val="single" w:sz="4" w:space="0" w:color="000000"/>
              <w:right w:val="single" w:sz="4" w:space="0" w:color="000000"/>
            </w:tcBorders>
          </w:tcPr>
          <w:p w14:paraId="46623CD7" w14:textId="77777777" w:rsidR="0052006C" w:rsidRDefault="0052006C" w:rsidP="00550F30">
            <w:pPr>
              <w:jc w:val="both"/>
              <w:rPr>
                <w:rFonts w:ascii="Arial" w:hAnsi="Arial" w:cs="Arial"/>
              </w:rPr>
            </w:pPr>
          </w:p>
        </w:tc>
      </w:tr>
      <w:tr w:rsidR="0052006C" w14:paraId="55B5BA61" w14:textId="77777777" w:rsidTr="00550F30">
        <w:tc>
          <w:tcPr>
            <w:tcW w:w="6847" w:type="dxa"/>
            <w:tcBorders>
              <w:top w:val="single" w:sz="4" w:space="0" w:color="000000"/>
              <w:left w:val="single" w:sz="4" w:space="0" w:color="000000"/>
              <w:bottom w:val="single" w:sz="4" w:space="0" w:color="000000"/>
              <w:right w:val="single" w:sz="4" w:space="0" w:color="000000"/>
            </w:tcBorders>
            <w:hideMark/>
          </w:tcPr>
          <w:p w14:paraId="379A8910" w14:textId="77777777" w:rsidR="0052006C" w:rsidRDefault="0052006C" w:rsidP="00550F30">
            <w:pPr>
              <w:rPr>
                <w:rFonts w:ascii="Arial" w:hAnsi="Arial" w:cs="Arial"/>
              </w:rPr>
            </w:pPr>
            <w:r>
              <w:rPr>
                <w:rFonts w:ascii="Arial" w:hAnsi="Arial" w:cs="Arial"/>
              </w:rPr>
              <w:t>2.  To receive and adopt the Report of the Directors and the Audited Accounts for the year ended 30 June 2022.</w:t>
            </w:r>
          </w:p>
        </w:tc>
        <w:tc>
          <w:tcPr>
            <w:tcW w:w="991" w:type="dxa"/>
            <w:tcBorders>
              <w:top w:val="single" w:sz="4" w:space="0" w:color="000000"/>
              <w:left w:val="single" w:sz="4" w:space="0" w:color="000000"/>
              <w:bottom w:val="single" w:sz="4" w:space="0" w:color="auto"/>
              <w:right w:val="single" w:sz="4" w:space="0" w:color="000000"/>
            </w:tcBorders>
          </w:tcPr>
          <w:p w14:paraId="3E88F8BD" w14:textId="77777777" w:rsidR="0052006C" w:rsidRDefault="0052006C" w:rsidP="00550F30">
            <w:pPr>
              <w:jc w:val="both"/>
              <w:rPr>
                <w:rFonts w:ascii="Arial" w:hAnsi="Arial" w:cs="Arial"/>
              </w:rPr>
            </w:pPr>
          </w:p>
        </w:tc>
        <w:tc>
          <w:tcPr>
            <w:tcW w:w="1070" w:type="dxa"/>
            <w:tcBorders>
              <w:top w:val="single" w:sz="4" w:space="0" w:color="000000"/>
              <w:left w:val="single" w:sz="4" w:space="0" w:color="000000"/>
              <w:bottom w:val="single" w:sz="4" w:space="0" w:color="auto"/>
              <w:right w:val="single" w:sz="4" w:space="0" w:color="000000"/>
            </w:tcBorders>
          </w:tcPr>
          <w:p w14:paraId="27BB40E8" w14:textId="77777777" w:rsidR="0052006C" w:rsidRDefault="0052006C" w:rsidP="00550F30">
            <w:pPr>
              <w:jc w:val="both"/>
              <w:rPr>
                <w:rFonts w:ascii="Arial" w:hAnsi="Arial" w:cs="Arial"/>
              </w:rPr>
            </w:pPr>
          </w:p>
        </w:tc>
      </w:tr>
      <w:tr w:rsidR="0052006C" w14:paraId="27DBD3FF" w14:textId="77777777" w:rsidTr="00550F30">
        <w:tc>
          <w:tcPr>
            <w:tcW w:w="6847" w:type="dxa"/>
            <w:tcBorders>
              <w:top w:val="single" w:sz="4" w:space="0" w:color="000000"/>
              <w:left w:val="single" w:sz="4" w:space="0" w:color="000000"/>
              <w:bottom w:val="single" w:sz="4" w:space="0" w:color="000000"/>
              <w:right w:val="single" w:sz="4" w:space="0" w:color="000000"/>
            </w:tcBorders>
            <w:hideMark/>
          </w:tcPr>
          <w:p w14:paraId="37BBFA9F" w14:textId="77777777" w:rsidR="0052006C" w:rsidRDefault="0052006C" w:rsidP="00550F30">
            <w:pPr>
              <w:rPr>
                <w:rFonts w:ascii="Arial" w:hAnsi="Arial" w:cs="Arial"/>
              </w:rPr>
            </w:pPr>
            <w:r>
              <w:rPr>
                <w:rFonts w:ascii="Arial" w:hAnsi="Arial" w:cs="Arial"/>
              </w:rPr>
              <w:t>3.  To re-appoint Haines Watts as auditors and to authorise the Directors to determine their remuneration.</w:t>
            </w:r>
          </w:p>
        </w:tc>
        <w:tc>
          <w:tcPr>
            <w:tcW w:w="991" w:type="dxa"/>
            <w:tcBorders>
              <w:top w:val="single" w:sz="4" w:space="0" w:color="000000"/>
              <w:left w:val="single" w:sz="4" w:space="0" w:color="000000"/>
              <w:bottom w:val="single" w:sz="4" w:space="0" w:color="auto"/>
              <w:right w:val="single" w:sz="4" w:space="0" w:color="000000"/>
            </w:tcBorders>
          </w:tcPr>
          <w:p w14:paraId="418A885E" w14:textId="77777777" w:rsidR="0052006C" w:rsidRDefault="0052006C" w:rsidP="00550F30">
            <w:pPr>
              <w:jc w:val="both"/>
              <w:rPr>
                <w:rFonts w:ascii="Arial" w:hAnsi="Arial" w:cs="Arial"/>
              </w:rPr>
            </w:pPr>
          </w:p>
        </w:tc>
        <w:tc>
          <w:tcPr>
            <w:tcW w:w="1070" w:type="dxa"/>
            <w:tcBorders>
              <w:top w:val="single" w:sz="4" w:space="0" w:color="000000"/>
              <w:left w:val="single" w:sz="4" w:space="0" w:color="000000"/>
              <w:bottom w:val="single" w:sz="4" w:space="0" w:color="auto"/>
              <w:right w:val="single" w:sz="4" w:space="0" w:color="000000"/>
            </w:tcBorders>
          </w:tcPr>
          <w:p w14:paraId="7A9E597C" w14:textId="77777777" w:rsidR="0052006C" w:rsidRDefault="0052006C" w:rsidP="00550F30">
            <w:pPr>
              <w:jc w:val="both"/>
              <w:rPr>
                <w:rFonts w:ascii="Arial" w:hAnsi="Arial" w:cs="Arial"/>
              </w:rPr>
            </w:pPr>
          </w:p>
        </w:tc>
      </w:tr>
      <w:tr w:rsidR="0052006C" w14:paraId="641D10C2" w14:textId="77777777" w:rsidTr="00550F30">
        <w:tc>
          <w:tcPr>
            <w:tcW w:w="6847" w:type="dxa"/>
            <w:tcBorders>
              <w:top w:val="single" w:sz="4" w:space="0" w:color="000000"/>
              <w:left w:val="single" w:sz="4" w:space="0" w:color="000000"/>
              <w:bottom w:val="single" w:sz="4" w:space="0" w:color="000000"/>
              <w:right w:val="single" w:sz="4" w:space="0" w:color="auto"/>
            </w:tcBorders>
            <w:hideMark/>
          </w:tcPr>
          <w:p w14:paraId="3760B17B" w14:textId="77777777" w:rsidR="0052006C" w:rsidRDefault="0052006C" w:rsidP="00550F30">
            <w:pPr>
              <w:rPr>
                <w:rFonts w:ascii="Arial" w:hAnsi="Arial" w:cs="Arial"/>
              </w:rPr>
            </w:pPr>
            <w:r>
              <w:rPr>
                <w:rFonts w:ascii="Arial" w:hAnsi="Arial" w:cs="Arial"/>
              </w:rPr>
              <w:t>4.  To authorise the adoption of the revised Trust rules</w:t>
            </w:r>
          </w:p>
        </w:tc>
        <w:tc>
          <w:tcPr>
            <w:tcW w:w="991" w:type="dxa"/>
            <w:tcBorders>
              <w:top w:val="single" w:sz="4" w:space="0" w:color="auto"/>
              <w:left w:val="single" w:sz="4" w:space="0" w:color="auto"/>
              <w:bottom w:val="single" w:sz="4" w:space="0" w:color="auto"/>
              <w:right w:val="single" w:sz="4" w:space="0" w:color="auto"/>
            </w:tcBorders>
          </w:tcPr>
          <w:p w14:paraId="13859F57" w14:textId="77777777" w:rsidR="0052006C" w:rsidRDefault="0052006C" w:rsidP="00550F30">
            <w:pPr>
              <w:jc w:val="both"/>
              <w:rPr>
                <w:rFonts w:ascii="Arial" w:hAnsi="Arial" w:cs="Arial"/>
              </w:rPr>
            </w:pPr>
          </w:p>
        </w:tc>
        <w:tc>
          <w:tcPr>
            <w:tcW w:w="1070" w:type="dxa"/>
            <w:tcBorders>
              <w:top w:val="single" w:sz="4" w:space="0" w:color="auto"/>
              <w:left w:val="single" w:sz="4" w:space="0" w:color="auto"/>
              <w:bottom w:val="single" w:sz="4" w:space="0" w:color="auto"/>
              <w:right w:val="single" w:sz="4" w:space="0" w:color="auto"/>
            </w:tcBorders>
          </w:tcPr>
          <w:p w14:paraId="083E966A" w14:textId="77777777" w:rsidR="0052006C" w:rsidRDefault="0052006C" w:rsidP="00550F30">
            <w:pPr>
              <w:jc w:val="both"/>
              <w:rPr>
                <w:rFonts w:ascii="Arial" w:hAnsi="Arial" w:cs="Arial"/>
              </w:rPr>
            </w:pPr>
          </w:p>
        </w:tc>
      </w:tr>
      <w:tr w:rsidR="0052006C" w14:paraId="0F97D692" w14:textId="77777777" w:rsidTr="00550F30">
        <w:tc>
          <w:tcPr>
            <w:tcW w:w="6847" w:type="dxa"/>
            <w:tcBorders>
              <w:top w:val="single" w:sz="4" w:space="0" w:color="000000"/>
              <w:left w:val="single" w:sz="4" w:space="0" w:color="000000"/>
              <w:bottom w:val="single" w:sz="4" w:space="0" w:color="000000"/>
              <w:right w:val="single" w:sz="4" w:space="0" w:color="auto"/>
            </w:tcBorders>
          </w:tcPr>
          <w:p w14:paraId="4A18E1C8" w14:textId="77777777" w:rsidR="0052006C" w:rsidRDefault="0052006C" w:rsidP="00550F30">
            <w:pPr>
              <w:rPr>
                <w:rFonts w:ascii="Arial" w:hAnsi="Arial" w:cs="Arial"/>
              </w:rPr>
            </w:pPr>
            <w:r>
              <w:rPr>
                <w:rFonts w:ascii="Arial" w:hAnsi="Arial" w:cs="Arial"/>
              </w:rPr>
              <w:t xml:space="preserve">5. To elect as directors, those three of the following five nominees who receive the largest number of votes in a ballot to </w:t>
            </w:r>
            <w:proofErr w:type="gramStart"/>
            <w:r>
              <w:rPr>
                <w:rFonts w:ascii="Arial" w:hAnsi="Arial" w:cs="Arial"/>
              </w:rPr>
              <w:t>be conducted</w:t>
            </w:r>
            <w:proofErr w:type="gramEnd"/>
            <w:r>
              <w:rPr>
                <w:rFonts w:ascii="Arial" w:hAnsi="Arial" w:cs="Arial"/>
              </w:rPr>
              <w:t xml:space="preserve"> at the meeting. (</w:t>
            </w:r>
            <w:r>
              <w:rPr>
                <w:rFonts w:ascii="Arial" w:hAnsi="Arial" w:cs="Arial"/>
                <w:i/>
              </w:rPr>
              <w:t>Please see box headed “Ballot” below</w:t>
            </w:r>
            <w:r>
              <w:rPr>
                <w:rFonts w:ascii="Arial" w:hAnsi="Arial" w:cs="Arial"/>
              </w:rPr>
              <w:t>).</w:t>
            </w:r>
          </w:p>
        </w:tc>
        <w:tc>
          <w:tcPr>
            <w:tcW w:w="991" w:type="dxa"/>
            <w:tcBorders>
              <w:top w:val="single" w:sz="4" w:space="0" w:color="auto"/>
              <w:left w:val="single" w:sz="4" w:space="0" w:color="auto"/>
              <w:bottom w:val="single" w:sz="4" w:space="0" w:color="auto"/>
              <w:right w:val="single" w:sz="4" w:space="0" w:color="auto"/>
            </w:tcBorders>
          </w:tcPr>
          <w:p w14:paraId="379A806F" w14:textId="77777777" w:rsidR="0052006C" w:rsidRDefault="0052006C" w:rsidP="00550F30">
            <w:pPr>
              <w:jc w:val="both"/>
              <w:rPr>
                <w:rFonts w:ascii="Arial" w:hAnsi="Arial" w:cs="Arial"/>
              </w:rPr>
            </w:pPr>
          </w:p>
        </w:tc>
        <w:tc>
          <w:tcPr>
            <w:tcW w:w="1070" w:type="dxa"/>
            <w:tcBorders>
              <w:top w:val="single" w:sz="4" w:space="0" w:color="auto"/>
              <w:left w:val="single" w:sz="4" w:space="0" w:color="auto"/>
              <w:bottom w:val="single" w:sz="4" w:space="0" w:color="auto"/>
              <w:right w:val="single" w:sz="4" w:space="0" w:color="auto"/>
            </w:tcBorders>
          </w:tcPr>
          <w:p w14:paraId="3D3E06CE" w14:textId="77777777" w:rsidR="0052006C" w:rsidRDefault="0052006C" w:rsidP="00550F30">
            <w:pPr>
              <w:jc w:val="both"/>
              <w:rPr>
                <w:rFonts w:ascii="Arial" w:hAnsi="Arial" w:cs="Arial"/>
              </w:rPr>
            </w:pPr>
          </w:p>
        </w:tc>
      </w:tr>
    </w:tbl>
    <w:p w14:paraId="4F0F4853" w14:textId="77777777" w:rsidR="0052006C" w:rsidRDefault="0052006C" w:rsidP="0052006C">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0"/>
        <w:gridCol w:w="1968"/>
      </w:tblGrid>
      <w:tr w:rsidR="0052006C" w14:paraId="43175E48" w14:textId="77777777" w:rsidTr="00550F30">
        <w:tc>
          <w:tcPr>
            <w:tcW w:w="6940" w:type="dxa"/>
            <w:tcBorders>
              <w:top w:val="single" w:sz="4" w:space="0" w:color="000000"/>
              <w:left w:val="single" w:sz="4" w:space="0" w:color="000000"/>
              <w:bottom w:val="single" w:sz="4" w:space="0" w:color="000000"/>
              <w:right w:val="single" w:sz="4" w:space="0" w:color="000000"/>
            </w:tcBorders>
            <w:hideMark/>
          </w:tcPr>
          <w:p w14:paraId="18567537" w14:textId="77777777" w:rsidR="0052006C" w:rsidRDefault="0052006C" w:rsidP="00550F30">
            <w:pPr>
              <w:rPr>
                <w:rFonts w:ascii="Arial" w:hAnsi="Arial" w:cs="Arial"/>
                <w:b/>
              </w:rPr>
            </w:pPr>
            <w:r>
              <w:rPr>
                <w:rFonts w:ascii="Arial" w:hAnsi="Arial" w:cs="Arial"/>
                <w:b/>
              </w:rPr>
              <w:t>BALLOT</w:t>
            </w:r>
          </w:p>
          <w:p w14:paraId="47DB8962" w14:textId="77777777" w:rsidR="0052006C" w:rsidRDefault="0052006C" w:rsidP="00550F30">
            <w:pPr>
              <w:rPr>
                <w:rFonts w:ascii="Arial" w:hAnsi="Arial" w:cs="Arial"/>
                <w:b/>
              </w:rPr>
            </w:pPr>
            <w:r>
              <w:rPr>
                <w:rFonts w:ascii="Arial" w:hAnsi="Arial" w:cs="Arial"/>
              </w:rPr>
              <w:t>I instruct my proxy to vote as follows on the Ballot for the appointment of Directors.</w:t>
            </w:r>
          </w:p>
        </w:tc>
        <w:tc>
          <w:tcPr>
            <w:tcW w:w="1968" w:type="dxa"/>
            <w:tcBorders>
              <w:top w:val="single" w:sz="4" w:space="0" w:color="000000"/>
              <w:left w:val="single" w:sz="4" w:space="0" w:color="000000"/>
              <w:bottom w:val="single" w:sz="4" w:space="0" w:color="000000"/>
              <w:right w:val="single" w:sz="4" w:space="0" w:color="000000"/>
            </w:tcBorders>
            <w:hideMark/>
          </w:tcPr>
          <w:p w14:paraId="4C325C9A" w14:textId="77777777" w:rsidR="0052006C" w:rsidRDefault="0052006C" w:rsidP="00550F30">
            <w:pPr>
              <w:rPr>
                <w:rFonts w:ascii="Arial" w:hAnsi="Arial" w:cs="Arial"/>
                <w:b/>
                <w:i/>
              </w:rPr>
            </w:pPr>
            <w:r>
              <w:rPr>
                <w:rFonts w:ascii="Arial" w:hAnsi="Arial" w:cs="Arial"/>
                <w:i/>
              </w:rPr>
              <w:t xml:space="preserve">Please mark ‘X’ in </w:t>
            </w:r>
            <w:r>
              <w:rPr>
                <w:rFonts w:ascii="Arial" w:hAnsi="Arial" w:cs="Arial"/>
                <w:i/>
                <w:u w:val="single"/>
              </w:rPr>
              <w:t>no more than three</w:t>
            </w:r>
            <w:r>
              <w:rPr>
                <w:rFonts w:ascii="Arial" w:hAnsi="Arial" w:cs="Arial"/>
                <w:i/>
              </w:rPr>
              <w:t xml:space="preserve"> boxes below</w:t>
            </w:r>
            <w:r>
              <w:rPr>
                <w:rFonts w:ascii="Arial" w:hAnsi="Arial" w:cs="Arial"/>
              </w:rPr>
              <w:t xml:space="preserve">. </w:t>
            </w:r>
            <w:r>
              <w:rPr>
                <w:rFonts w:ascii="Arial" w:hAnsi="Arial" w:cs="Arial"/>
                <w:i/>
              </w:rPr>
              <w:t xml:space="preserve">See note </w:t>
            </w:r>
            <w:proofErr w:type="gramStart"/>
            <w:r>
              <w:rPr>
                <w:rFonts w:ascii="Arial" w:hAnsi="Arial" w:cs="Arial"/>
                <w:i/>
              </w:rPr>
              <w:t>9</w:t>
            </w:r>
            <w:proofErr w:type="gramEnd"/>
            <w:r>
              <w:rPr>
                <w:rFonts w:ascii="Arial" w:hAnsi="Arial" w:cs="Arial"/>
                <w:i/>
              </w:rPr>
              <w:t>.</w:t>
            </w:r>
          </w:p>
        </w:tc>
      </w:tr>
      <w:tr w:rsidR="0052006C" w14:paraId="1654D0C5" w14:textId="77777777" w:rsidTr="00550F30">
        <w:tc>
          <w:tcPr>
            <w:tcW w:w="6940" w:type="dxa"/>
            <w:tcBorders>
              <w:top w:val="single" w:sz="4" w:space="0" w:color="000000"/>
              <w:left w:val="single" w:sz="4" w:space="0" w:color="000000"/>
              <w:bottom w:val="single" w:sz="4" w:space="0" w:color="000000"/>
              <w:right w:val="single" w:sz="4" w:space="0" w:color="000000"/>
            </w:tcBorders>
            <w:hideMark/>
          </w:tcPr>
          <w:p w14:paraId="7288BDEE" w14:textId="77777777" w:rsidR="0052006C" w:rsidRDefault="0052006C" w:rsidP="00550F30">
            <w:pPr>
              <w:jc w:val="both"/>
              <w:rPr>
                <w:rFonts w:ascii="Arial" w:hAnsi="Arial" w:cs="Arial"/>
              </w:rPr>
            </w:pPr>
            <w:r>
              <w:rPr>
                <w:rFonts w:ascii="Arial" w:hAnsi="Arial" w:cs="Arial"/>
              </w:rPr>
              <w:t>Lisa Bowker, who is offering herself for re-election</w:t>
            </w:r>
          </w:p>
        </w:tc>
        <w:tc>
          <w:tcPr>
            <w:tcW w:w="1968" w:type="dxa"/>
            <w:tcBorders>
              <w:top w:val="single" w:sz="4" w:space="0" w:color="000000"/>
              <w:left w:val="single" w:sz="4" w:space="0" w:color="000000"/>
              <w:bottom w:val="single" w:sz="4" w:space="0" w:color="auto"/>
              <w:right w:val="single" w:sz="4" w:space="0" w:color="000000"/>
            </w:tcBorders>
          </w:tcPr>
          <w:p w14:paraId="02EB4222" w14:textId="77777777" w:rsidR="0052006C" w:rsidRDefault="0052006C" w:rsidP="00550F30">
            <w:pPr>
              <w:jc w:val="both"/>
              <w:rPr>
                <w:rFonts w:ascii="Arial" w:hAnsi="Arial" w:cs="Arial"/>
              </w:rPr>
            </w:pPr>
          </w:p>
        </w:tc>
      </w:tr>
      <w:tr w:rsidR="0052006C" w14:paraId="6316EEA4" w14:textId="77777777" w:rsidTr="00550F30">
        <w:tc>
          <w:tcPr>
            <w:tcW w:w="6940" w:type="dxa"/>
            <w:tcBorders>
              <w:top w:val="single" w:sz="4" w:space="0" w:color="000000"/>
              <w:left w:val="single" w:sz="4" w:space="0" w:color="000000"/>
              <w:bottom w:val="single" w:sz="4" w:space="0" w:color="000000"/>
              <w:right w:val="single" w:sz="4" w:space="0" w:color="000000"/>
            </w:tcBorders>
            <w:hideMark/>
          </w:tcPr>
          <w:p w14:paraId="4ED9D4CF" w14:textId="77777777" w:rsidR="0052006C" w:rsidRDefault="0052006C" w:rsidP="00550F30">
            <w:pPr>
              <w:jc w:val="both"/>
              <w:rPr>
                <w:rFonts w:ascii="Arial" w:hAnsi="Arial" w:cs="Arial"/>
              </w:rPr>
            </w:pPr>
            <w:r>
              <w:rPr>
                <w:rFonts w:ascii="Arial" w:hAnsi="Arial" w:cs="Arial"/>
              </w:rPr>
              <w:t>Alan Cecil, who is offering himself for re-election</w:t>
            </w:r>
          </w:p>
        </w:tc>
        <w:tc>
          <w:tcPr>
            <w:tcW w:w="1968" w:type="dxa"/>
            <w:tcBorders>
              <w:top w:val="single" w:sz="4" w:space="0" w:color="000000"/>
              <w:left w:val="single" w:sz="4" w:space="0" w:color="000000"/>
              <w:bottom w:val="single" w:sz="4" w:space="0" w:color="auto"/>
              <w:right w:val="single" w:sz="4" w:space="0" w:color="000000"/>
            </w:tcBorders>
          </w:tcPr>
          <w:p w14:paraId="15C5DF5F" w14:textId="77777777" w:rsidR="0052006C" w:rsidRDefault="0052006C" w:rsidP="00550F30">
            <w:pPr>
              <w:jc w:val="both"/>
              <w:rPr>
                <w:rFonts w:ascii="Arial" w:hAnsi="Arial" w:cs="Arial"/>
              </w:rPr>
            </w:pPr>
          </w:p>
        </w:tc>
      </w:tr>
      <w:tr w:rsidR="0052006C" w14:paraId="16B276C9" w14:textId="77777777" w:rsidTr="00550F30">
        <w:tc>
          <w:tcPr>
            <w:tcW w:w="6940" w:type="dxa"/>
            <w:tcBorders>
              <w:top w:val="single" w:sz="4" w:space="0" w:color="000000"/>
              <w:left w:val="single" w:sz="4" w:space="0" w:color="000000"/>
              <w:bottom w:val="single" w:sz="4" w:space="0" w:color="000000"/>
              <w:right w:val="single" w:sz="4" w:space="0" w:color="000000"/>
            </w:tcBorders>
            <w:hideMark/>
          </w:tcPr>
          <w:p w14:paraId="01CDED16" w14:textId="77777777" w:rsidR="0052006C" w:rsidRDefault="0052006C" w:rsidP="00550F30">
            <w:pPr>
              <w:jc w:val="both"/>
              <w:rPr>
                <w:rFonts w:ascii="Arial" w:hAnsi="Arial" w:cs="Arial"/>
              </w:rPr>
            </w:pPr>
            <w:r>
              <w:rPr>
                <w:rFonts w:ascii="Arial" w:hAnsi="Arial" w:cs="Arial"/>
              </w:rPr>
              <w:t>Tina Davis, who is offering herself for election</w:t>
            </w:r>
          </w:p>
        </w:tc>
        <w:tc>
          <w:tcPr>
            <w:tcW w:w="1968" w:type="dxa"/>
            <w:tcBorders>
              <w:top w:val="single" w:sz="4" w:space="0" w:color="auto"/>
              <w:left w:val="single" w:sz="4" w:space="0" w:color="000000"/>
              <w:bottom w:val="single" w:sz="4" w:space="0" w:color="auto"/>
              <w:right w:val="single" w:sz="4" w:space="0" w:color="000000"/>
            </w:tcBorders>
          </w:tcPr>
          <w:p w14:paraId="540D20DC" w14:textId="77777777" w:rsidR="0052006C" w:rsidRDefault="0052006C" w:rsidP="00550F30">
            <w:pPr>
              <w:jc w:val="both"/>
              <w:rPr>
                <w:rFonts w:ascii="Arial" w:hAnsi="Arial" w:cs="Arial"/>
              </w:rPr>
            </w:pPr>
          </w:p>
        </w:tc>
      </w:tr>
      <w:tr w:rsidR="0052006C" w14:paraId="33ACC66E" w14:textId="77777777" w:rsidTr="00550F30">
        <w:tc>
          <w:tcPr>
            <w:tcW w:w="6940" w:type="dxa"/>
            <w:tcBorders>
              <w:top w:val="single" w:sz="4" w:space="0" w:color="000000"/>
              <w:left w:val="single" w:sz="4" w:space="0" w:color="000000"/>
              <w:bottom w:val="single" w:sz="4" w:space="0" w:color="000000"/>
              <w:right w:val="single" w:sz="4" w:space="0" w:color="000000"/>
            </w:tcBorders>
            <w:hideMark/>
          </w:tcPr>
          <w:p w14:paraId="5783C5D9" w14:textId="77777777" w:rsidR="0052006C" w:rsidRDefault="0052006C" w:rsidP="00550F30">
            <w:pPr>
              <w:jc w:val="both"/>
              <w:rPr>
                <w:rFonts w:ascii="Arial" w:hAnsi="Arial" w:cs="Arial"/>
              </w:rPr>
            </w:pPr>
            <w:r>
              <w:rPr>
                <w:rFonts w:ascii="Arial" w:hAnsi="Arial" w:cs="Arial"/>
              </w:rPr>
              <w:t>Bob Dunlop, who is offering himself for election</w:t>
            </w:r>
          </w:p>
        </w:tc>
        <w:tc>
          <w:tcPr>
            <w:tcW w:w="1968" w:type="dxa"/>
            <w:tcBorders>
              <w:top w:val="single" w:sz="4" w:space="0" w:color="auto"/>
              <w:left w:val="single" w:sz="4" w:space="0" w:color="000000"/>
              <w:bottom w:val="single" w:sz="4" w:space="0" w:color="auto"/>
              <w:right w:val="single" w:sz="4" w:space="0" w:color="000000"/>
            </w:tcBorders>
          </w:tcPr>
          <w:p w14:paraId="754A04F3" w14:textId="77777777" w:rsidR="0052006C" w:rsidRDefault="0052006C" w:rsidP="00550F30">
            <w:pPr>
              <w:jc w:val="both"/>
              <w:rPr>
                <w:rFonts w:ascii="Arial" w:hAnsi="Arial" w:cs="Arial"/>
              </w:rPr>
            </w:pPr>
          </w:p>
        </w:tc>
      </w:tr>
      <w:tr w:rsidR="0052006C" w14:paraId="439AEEB2" w14:textId="77777777" w:rsidTr="00550F30">
        <w:tc>
          <w:tcPr>
            <w:tcW w:w="6940" w:type="dxa"/>
            <w:tcBorders>
              <w:top w:val="single" w:sz="4" w:space="0" w:color="000000"/>
              <w:left w:val="single" w:sz="4" w:space="0" w:color="000000"/>
              <w:bottom w:val="single" w:sz="4" w:space="0" w:color="000000"/>
              <w:right w:val="single" w:sz="4" w:space="0" w:color="000000"/>
            </w:tcBorders>
            <w:hideMark/>
          </w:tcPr>
          <w:p w14:paraId="06453006" w14:textId="77777777" w:rsidR="0052006C" w:rsidRDefault="0052006C" w:rsidP="00550F30">
            <w:pPr>
              <w:jc w:val="both"/>
              <w:rPr>
                <w:rFonts w:ascii="Arial" w:hAnsi="Arial" w:cs="Arial"/>
              </w:rPr>
            </w:pPr>
            <w:r>
              <w:rPr>
                <w:rFonts w:ascii="Arial" w:hAnsi="Arial" w:cs="Arial"/>
              </w:rPr>
              <w:t>Jamie Kettlewell, who is offering himself for election</w:t>
            </w:r>
          </w:p>
        </w:tc>
        <w:tc>
          <w:tcPr>
            <w:tcW w:w="1968" w:type="dxa"/>
            <w:tcBorders>
              <w:top w:val="single" w:sz="4" w:space="0" w:color="auto"/>
              <w:left w:val="single" w:sz="4" w:space="0" w:color="000000"/>
              <w:bottom w:val="single" w:sz="4" w:space="0" w:color="auto"/>
              <w:right w:val="single" w:sz="4" w:space="0" w:color="000000"/>
            </w:tcBorders>
          </w:tcPr>
          <w:p w14:paraId="2750034A" w14:textId="77777777" w:rsidR="0052006C" w:rsidRDefault="0052006C" w:rsidP="00550F30">
            <w:pPr>
              <w:jc w:val="both"/>
              <w:rPr>
                <w:rFonts w:ascii="Arial" w:hAnsi="Arial" w:cs="Arial"/>
              </w:rPr>
            </w:pPr>
          </w:p>
        </w:tc>
      </w:tr>
    </w:tbl>
    <w:p w14:paraId="29C40113" w14:textId="77777777" w:rsidR="0052006C" w:rsidRDefault="0052006C" w:rsidP="0052006C">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2"/>
        <w:gridCol w:w="1956"/>
      </w:tblGrid>
      <w:tr w:rsidR="0052006C" w14:paraId="4F88C290" w14:textId="77777777" w:rsidTr="00550F30">
        <w:trPr>
          <w:trHeight w:val="753"/>
        </w:trPr>
        <w:tc>
          <w:tcPr>
            <w:tcW w:w="7920" w:type="dxa"/>
            <w:tcBorders>
              <w:top w:val="single" w:sz="4" w:space="0" w:color="000000"/>
              <w:left w:val="single" w:sz="4" w:space="0" w:color="000000"/>
              <w:bottom w:val="single" w:sz="4" w:space="0" w:color="000000"/>
              <w:right w:val="single" w:sz="4" w:space="0" w:color="000000"/>
            </w:tcBorders>
          </w:tcPr>
          <w:p w14:paraId="5F6A0AA5" w14:textId="77777777" w:rsidR="0052006C" w:rsidRDefault="0052006C" w:rsidP="00550F30">
            <w:pPr>
              <w:jc w:val="both"/>
              <w:rPr>
                <w:rFonts w:ascii="Arial" w:hAnsi="Arial" w:cs="Arial"/>
                <w:b/>
              </w:rPr>
            </w:pPr>
            <w:r>
              <w:rPr>
                <w:rFonts w:ascii="Arial" w:hAnsi="Arial" w:cs="Arial"/>
                <w:b/>
              </w:rPr>
              <w:t>Signature:</w:t>
            </w:r>
          </w:p>
          <w:p w14:paraId="0227467E" w14:textId="77777777" w:rsidR="0052006C" w:rsidRDefault="0052006C" w:rsidP="00550F30">
            <w:pPr>
              <w:jc w:val="both"/>
              <w:rPr>
                <w:rFonts w:ascii="Arial" w:hAnsi="Arial" w:cs="Arial"/>
                <w:b/>
              </w:rPr>
            </w:pPr>
          </w:p>
          <w:p w14:paraId="37C80E7D" w14:textId="77777777" w:rsidR="0052006C" w:rsidRDefault="0052006C" w:rsidP="00550F30">
            <w:pPr>
              <w:jc w:val="both"/>
              <w:rPr>
                <w:rFonts w:ascii="Arial" w:hAnsi="Arial" w:cs="Arial"/>
                <w:b/>
              </w:rPr>
            </w:pPr>
          </w:p>
          <w:p w14:paraId="10E0AC87" w14:textId="77777777" w:rsidR="0052006C" w:rsidRDefault="0052006C" w:rsidP="00550F30">
            <w:pPr>
              <w:jc w:val="both"/>
              <w:rPr>
                <w:rFonts w:ascii="Arial" w:hAnsi="Arial" w:cs="Arial"/>
                <w:b/>
              </w:rPr>
            </w:pPr>
          </w:p>
        </w:tc>
        <w:tc>
          <w:tcPr>
            <w:tcW w:w="2160" w:type="dxa"/>
            <w:tcBorders>
              <w:top w:val="single" w:sz="4" w:space="0" w:color="000000"/>
              <w:left w:val="single" w:sz="4" w:space="0" w:color="000000"/>
              <w:bottom w:val="single" w:sz="4" w:space="0" w:color="000000"/>
              <w:right w:val="single" w:sz="4" w:space="0" w:color="000000"/>
            </w:tcBorders>
            <w:hideMark/>
          </w:tcPr>
          <w:p w14:paraId="16477CBB" w14:textId="77777777" w:rsidR="0052006C" w:rsidRDefault="0052006C" w:rsidP="00550F30">
            <w:pPr>
              <w:jc w:val="both"/>
              <w:rPr>
                <w:rFonts w:ascii="Arial" w:hAnsi="Arial" w:cs="Arial"/>
                <w:b/>
              </w:rPr>
            </w:pPr>
            <w:r>
              <w:rPr>
                <w:rFonts w:ascii="Arial" w:hAnsi="Arial" w:cs="Arial"/>
                <w:b/>
              </w:rPr>
              <w:t>Date:</w:t>
            </w:r>
          </w:p>
        </w:tc>
      </w:tr>
    </w:tbl>
    <w:p w14:paraId="4C9CE3BB" w14:textId="77777777" w:rsidR="0052006C" w:rsidRDefault="0052006C" w:rsidP="0052006C">
      <w:pPr>
        <w:rPr>
          <w:rFonts w:ascii="Arial" w:hAnsi="Arial" w:cs="Arial"/>
        </w:rPr>
      </w:pPr>
    </w:p>
    <w:p w14:paraId="39D95979" w14:textId="77777777" w:rsidR="0052006C" w:rsidRDefault="0052006C" w:rsidP="0052006C">
      <w:pPr>
        <w:rPr>
          <w:rFonts w:ascii="Arial" w:hAnsi="Arial" w:cs="Arial"/>
        </w:rPr>
      </w:pPr>
      <w:r>
        <w:rPr>
          <w:rFonts w:ascii="Arial" w:hAnsi="Arial" w:cs="Arial"/>
        </w:rPr>
        <w:t>Explanatory notes to the proxy form:</w:t>
      </w:r>
    </w:p>
    <w:p w14:paraId="624A36F2" w14:textId="77777777" w:rsidR="0052006C" w:rsidRDefault="0052006C" w:rsidP="0052006C">
      <w:pPr>
        <w:rPr>
          <w:rFonts w:ascii="Arial" w:hAnsi="Arial" w:cs="Arial"/>
        </w:rPr>
      </w:pPr>
    </w:p>
    <w:p w14:paraId="542AC066" w14:textId="77777777" w:rsidR="0052006C" w:rsidRDefault="0052006C" w:rsidP="0052006C">
      <w:pPr>
        <w:rPr>
          <w:rFonts w:ascii="Arial" w:hAnsi="Arial" w:cs="Arial"/>
        </w:rPr>
      </w:pPr>
      <w:r>
        <w:rPr>
          <w:rFonts w:ascii="Arial" w:hAnsi="Arial" w:cs="Arial"/>
        </w:rPr>
        <w:t xml:space="preserve">1.  As a member of the Society you </w:t>
      </w:r>
      <w:proofErr w:type="gramStart"/>
      <w:r>
        <w:rPr>
          <w:rFonts w:ascii="Arial" w:hAnsi="Arial" w:cs="Arial"/>
        </w:rPr>
        <w:t>are entitled</w:t>
      </w:r>
      <w:proofErr w:type="gramEnd"/>
      <w:r>
        <w:rPr>
          <w:rFonts w:ascii="Arial" w:hAnsi="Arial" w:cs="Arial"/>
        </w:rPr>
        <w:t xml:space="preserve"> to appoint a proxy to exercise all or any of your rights to attend, speak at and vote at a general meeting of the Society. You can only appoint a proxy using the procedures set out in these notes.</w:t>
      </w:r>
    </w:p>
    <w:p w14:paraId="0723E4C5" w14:textId="77777777" w:rsidR="0052006C" w:rsidRDefault="0052006C" w:rsidP="0052006C">
      <w:pPr>
        <w:rPr>
          <w:rFonts w:ascii="Arial" w:hAnsi="Arial" w:cs="Arial"/>
        </w:rPr>
      </w:pPr>
    </w:p>
    <w:p w14:paraId="070C19A2" w14:textId="77777777" w:rsidR="0052006C" w:rsidRDefault="0052006C" w:rsidP="0052006C">
      <w:pPr>
        <w:rPr>
          <w:rFonts w:ascii="Arial" w:hAnsi="Arial" w:cs="Arial"/>
        </w:rPr>
      </w:pPr>
      <w:r>
        <w:rPr>
          <w:rFonts w:ascii="Arial" w:hAnsi="Arial" w:cs="Arial"/>
        </w:rPr>
        <w:t xml:space="preserve">2.  Appointment of a proxy does not preclude you from attending the meeting and voting in person. If you have appointed a proxy and attend the meeting in person, your proxy appointment will automatically </w:t>
      </w:r>
      <w:proofErr w:type="gramStart"/>
      <w:r>
        <w:rPr>
          <w:rFonts w:ascii="Arial" w:hAnsi="Arial" w:cs="Arial"/>
        </w:rPr>
        <w:t>be terminated</w:t>
      </w:r>
      <w:proofErr w:type="gramEnd"/>
      <w:r>
        <w:rPr>
          <w:rFonts w:ascii="Arial" w:hAnsi="Arial" w:cs="Arial"/>
        </w:rPr>
        <w:t>.</w:t>
      </w:r>
    </w:p>
    <w:p w14:paraId="76401AF0" w14:textId="77777777" w:rsidR="0052006C" w:rsidRDefault="0052006C" w:rsidP="0052006C">
      <w:pPr>
        <w:rPr>
          <w:rFonts w:ascii="Arial" w:hAnsi="Arial" w:cs="Arial"/>
        </w:rPr>
      </w:pPr>
    </w:p>
    <w:p w14:paraId="14566725" w14:textId="77777777" w:rsidR="0052006C" w:rsidRDefault="0052006C" w:rsidP="0052006C">
      <w:pPr>
        <w:rPr>
          <w:rFonts w:ascii="Arial" w:hAnsi="Arial" w:cs="Arial"/>
        </w:rPr>
      </w:pPr>
      <w:r>
        <w:rPr>
          <w:rFonts w:ascii="Arial" w:hAnsi="Arial" w:cs="Arial"/>
        </w:rPr>
        <w:t xml:space="preserve">3.  A proxy does not need to be a member of the Society but must attend the meeting to represent you. To appoint as your proxy a person other than the Chairman of the meeting, insert their full name where indicated. If you sign and return this proxy form with no name inserted, the Chairman of the meeting will </w:t>
      </w:r>
      <w:proofErr w:type="gramStart"/>
      <w:r>
        <w:rPr>
          <w:rFonts w:ascii="Arial" w:hAnsi="Arial" w:cs="Arial"/>
        </w:rPr>
        <w:t>act as</w:t>
      </w:r>
      <w:proofErr w:type="gramEnd"/>
      <w:r>
        <w:rPr>
          <w:rFonts w:ascii="Arial" w:hAnsi="Arial" w:cs="Arial"/>
        </w:rPr>
        <w:t xml:space="preserve"> your proxy. Where you appoint someone as your proxy other than the Chairman of the meeting, you are responsible for ensuring that they attend the meeting and are aware of your voting intentions</w:t>
      </w:r>
      <w:proofErr w:type="gramStart"/>
      <w:r>
        <w:rPr>
          <w:rFonts w:ascii="Arial" w:hAnsi="Arial" w:cs="Arial"/>
        </w:rPr>
        <w:t xml:space="preserve">.  </w:t>
      </w:r>
      <w:proofErr w:type="gramEnd"/>
    </w:p>
    <w:p w14:paraId="51BFB6F4" w14:textId="77777777" w:rsidR="0052006C" w:rsidRDefault="0052006C" w:rsidP="0052006C">
      <w:pPr>
        <w:rPr>
          <w:rFonts w:ascii="Arial" w:hAnsi="Arial" w:cs="Arial"/>
        </w:rPr>
      </w:pPr>
    </w:p>
    <w:p w14:paraId="42DA978A" w14:textId="77777777" w:rsidR="0052006C" w:rsidRDefault="0052006C" w:rsidP="0052006C">
      <w:pPr>
        <w:rPr>
          <w:rFonts w:ascii="Arial" w:hAnsi="Arial" w:cs="Arial"/>
        </w:rPr>
      </w:pPr>
      <w:r>
        <w:rPr>
          <w:rFonts w:ascii="Arial" w:hAnsi="Arial" w:cs="Arial"/>
        </w:rPr>
        <w:t>4.  To direct your proxy how to vote on the resolutions mark the appropriate box with an “X”</w:t>
      </w:r>
      <w:proofErr w:type="gramStart"/>
      <w:r>
        <w:rPr>
          <w:rFonts w:ascii="Arial" w:hAnsi="Arial" w:cs="Arial"/>
        </w:rPr>
        <w:t xml:space="preserve">.  </w:t>
      </w:r>
      <w:proofErr w:type="gramEnd"/>
      <w:r>
        <w:rPr>
          <w:rFonts w:ascii="Arial" w:hAnsi="Arial" w:cs="Arial"/>
        </w:rPr>
        <w:t xml:space="preserve">If no voting indication </w:t>
      </w:r>
      <w:proofErr w:type="gramStart"/>
      <w:r>
        <w:rPr>
          <w:rFonts w:ascii="Arial" w:hAnsi="Arial" w:cs="Arial"/>
        </w:rPr>
        <w:t>is given</w:t>
      </w:r>
      <w:proofErr w:type="gramEnd"/>
      <w:r>
        <w:rPr>
          <w:rFonts w:ascii="Arial" w:hAnsi="Arial" w:cs="Arial"/>
        </w:rPr>
        <w:t xml:space="preserve">, your proxy will vote or abstain from voting at his or her discretion. Your proxy will vote or abstain from voting as he or she thinks fit in relation to any other matter which </w:t>
      </w:r>
      <w:proofErr w:type="gramStart"/>
      <w:r>
        <w:rPr>
          <w:rFonts w:ascii="Arial" w:hAnsi="Arial" w:cs="Arial"/>
        </w:rPr>
        <w:t>is put</w:t>
      </w:r>
      <w:proofErr w:type="gramEnd"/>
      <w:r>
        <w:rPr>
          <w:rFonts w:ascii="Arial" w:hAnsi="Arial" w:cs="Arial"/>
        </w:rPr>
        <w:t xml:space="preserve"> before the meeting.</w:t>
      </w:r>
    </w:p>
    <w:p w14:paraId="56F46E5C" w14:textId="77777777" w:rsidR="0052006C" w:rsidRDefault="0052006C" w:rsidP="0052006C">
      <w:pPr>
        <w:rPr>
          <w:rFonts w:ascii="Arial" w:hAnsi="Arial" w:cs="Arial"/>
        </w:rPr>
      </w:pPr>
    </w:p>
    <w:p w14:paraId="7A3AA878" w14:textId="77777777" w:rsidR="0052006C" w:rsidRDefault="0052006C" w:rsidP="0052006C">
      <w:pPr>
        <w:rPr>
          <w:rFonts w:ascii="Arial" w:hAnsi="Arial" w:cs="Arial"/>
        </w:rPr>
      </w:pPr>
      <w:r>
        <w:rPr>
          <w:rFonts w:ascii="Arial" w:hAnsi="Arial" w:cs="Arial"/>
        </w:rPr>
        <w:t xml:space="preserve">5.  To appoint a proxy using this form, it must </w:t>
      </w:r>
      <w:proofErr w:type="gramStart"/>
      <w:r>
        <w:rPr>
          <w:rFonts w:ascii="Arial" w:hAnsi="Arial" w:cs="Arial"/>
        </w:rPr>
        <w:t>be completed</w:t>
      </w:r>
      <w:proofErr w:type="gramEnd"/>
      <w:r>
        <w:rPr>
          <w:rFonts w:ascii="Arial" w:hAnsi="Arial" w:cs="Arial"/>
        </w:rPr>
        <w:t xml:space="preserve"> and signed then sent or delivered to the Society’s registered office at </w:t>
      </w:r>
      <w:r>
        <w:rPr>
          <w:rFonts w:ascii="Arial" w:hAnsi="Arial" w:cs="Arial"/>
          <w:b/>
        </w:rPr>
        <w:t xml:space="preserve">Adams Park, Hillbottom Road, Sands, High Wycombe, Bucks HP12 4HJ </w:t>
      </w:r>
      <w:r>
        <w:rPr>
          <w:rFonts w:ascii="Arial" w:hAnsi="Arial" w:cs="Arial"/>
        </w:rPr>
        <w:t xml:space="preserve">and received by </w:t>
      </w:r>
      <w:r>
        <w:rPr>
          <w:rFonts w:ascii="Arial" w:hAnsi="Arial" w:cs="Arial"/>
          <w:b/>
        </w:rPr>
        <w:t>7.30pm</w:t>
      </w:r>
      <w:r>
        <w:rPr>
          <w:rFonts w:ascii="Arial" w:hAnsi="Arial" w:cs="Arial"/>
        </w:rPr>
        <w:t xml:space="preserve"> on </w:t>
      </w:r>
      <w:r>
        <w:rPr>
          <w:rFonts w:ascii="Arial" w:hAnsi="Arial" w:cs="Arial"/>
          <w:b/>
        </w:rPr>
        <w:t>Wednesday 16th November 2022</w:t>
      </w:r>
      <w:r>
        <w:rPr>
          <w:rFonts w:ascii="Arial" w:hAnsi="Arial" w:cs="Arial"/>
        </w:rPr>
        <w:t>.</w:t>
      </w:r>
    </w:p>
    <w:p w14:paraId="375DF6C2" w14:textId="77777777" w:rsidR="0052006C" w:rsidRDefault="0052006C" w:rsidP="0052006C">
      <w:pPr>
        <w:rPr>
          <w:rFonts w:ascii="Arial" w:hAnsi="Arial" w:cs="Arial"/>
        </w:rPr>
      </w:pPr>
    </w:p>
    <w:p w14:paraId="2AD0515C" w14:textId="77777777" w:rsidR="0052006C" w:rsidRDefault="0052006C" w:rsidP="0052006C">
      <w:pPr>
        <w:rPr>
          <w:rFonts w:ascii="Arial" w:hAnsi="Arial" w:cs="Arial"/>
        </w:rPr>
      </w:pPr>
      <w:r>
        <w:rPr>
          <w:rFonts w:ascii="Arial" w:hAnsi="Arial" w:cs="Arial"/>
        </w:rPr>
        <w:t xml:space="preserve">6.  A certified copy of any power of attorney or any other authority under which this proxy form </w:t>
      </w:r>
      <w:proofErr w:type="gramStart"/>
      <w:r>
        <w:rPr>
          <w:rFonts w:ascii="Arial" w:hAnsi="Arial" w:cs="Arial"/>
        </w:rPr>
        <w:t>is signed</w:t>
      </w:r>
      <w:proofErr w:type="gramEnd"/>
      <w:r>
        <w:rPr>
          <w:rFonts w:ascii="Arial" w:hAnsi="Arial" w:cs="Arial"/>
        </w:rPr>
        <w:t xml:space="preserve"> must be included with the proxy form.</w:t>
      </w:r>
    </w:p>
    <w:p w14:paraId="14CE0AF2" w14:textId="77777777" w:rsidR="0052006C" w:rsidRDefault="0052006C" w:rsidP="0052006C">
      <w:pPr>
        <w:rPr>
          <w:rFonts w:ascii="Arial" w:hAnsi="Arial" w:cs="Arial"/>
        </w:rPr>
      </w:pPr>
    </w:p>
    <w:p w14:paraId="3F869532" w14:textId="77777777" w:rsidR="0052006C" w:rsidRDefault="0052006C" w:rsidP="0052006C">
      <w:pPr>
        <w:rPr>
          <w:rFonts w:ascii="Arial" w:hAnsi="Arial" w:cs="Arial"/>
        </w:rPr>
      </w:pPr>
      <w:r>
        <w:rPr>
          <w:rFonts w:ascii="Arial" w:hAnsi="Arial" w:cs="Arial"/>
        </w:rPr>
        <w:t xml:space="preserve">7.  If more than one valid proxy appointment </w:t>
      </w:r>
      <w:proofErr w:type="gramStart"/>
      <w:r>
        <w:rPr>
          <w:rFonts w:ascii="Arial" w:hAnsi="Arial" w:cs="Arial"/>
        </w:rPr>
        <w:t>is made</w:t>
      </w:r>
      <w:proofErr w:type="gramEnd"/>
      <w:r>
        <w:rPr>
          <w:rFonts w:ascii="Arial" w:hAnsi="Arial" w:cs="Arial"/>
        </w:rPr>
        <w:t>, the appointment received last before the latest time for receipt of proxies will apply.</w:t>
      </w:r>
    </w:p>
    <w:p w14:paraId="29166A3E" w14:textId="77777777" w:rsidR="0052006C" w:rsidRDefault="0052006C" w:rsidP="0052006C">
      <w:pPr>
        <w:pStyle w:val="EnvelopeReturn"/>
      </w:pPr>
    </w:p>
    <w:p w14:paraId="5BF6A683" w14:textId="77777777" w:rsidR="0052006C" w:rsidRDefault="0052006C" w:rsidP="0052006C">
      <w:pPr>
        <w:pStyle w:val="EnvelopeReturn"/>
      </w:pPr>
      <w:r>
        <w:t xml:space="preserve">8.  </w:t>
      </w:r>
      <w:r>
        <w:rPr>
          <w:sz w:val="22"/>
          <w:szCs w:val="22"/>
        </w:rPr>
        <w:t xml:space="preserve">No person other than the Chairman of the meeting may </w:t>
      </w:r>
      <w:proofErr w:type="gramStart"/>
      <w:r>
        <w:rPr>
          <w:sz w:val="22"/>
          <w:szCs w:val="22"/>
        </w:rPr>
        <w:t>act as</w:t>
      </w:r>
      <w:proofErr w:type="gramEnd"/>
      <w:r>
        <w:rPr>
          <w:sz w:val="22"/>
          <w:szCs w:val="22"/>
        </w:rPr>
        <w:t xml:space="preserve"> proxy for more than three members. </w:t>
      </w:r>
      <w:proofErr w:type="gramStart"/>
      <w:r>
        <w:rPr>
          <w:sz w:val="22"/>
          <w:szCs w:val="22"/>
        </w:rPr>
        <w:t>In the event that</w:t>
      </w:r>
      <w:proofErr w:type="gramEnd"/>
      <w:r>
        <w:rPr>
          <w:sz w:val="22"/>
          <w:szCs w:val="22"/>
        </w:rPr>
        <w:t xml:space="preserve"> this limit is exceeded then the first three valid appointments received will be effective and any subsequent appointments received will be of no effect.</w:t>
      </w:r>
    </w:p>
    <w:p w14:paraId="205ECF33" w14:textId="77777777" w:rsidR="0052006C" w:rsidRDefault="0052006C" w:rsidP="0052006C">
      <w:pPr>
        <w:pStyle w:val="EnvelopeReturn"/>
        <w:ind w:left="340"/>
      </w:pPr>
    </w:p>
    <w:p w14:paraId="703FA8AC" w14:textId="77777777" w:rsidR="0052006C" w:rsidRDefault="0052006C" w:rsidP="0052006C">
      <w:pPr>
        <w:pStyle w:val="EnvelopeReturn"/>
      </w:pPr>
      <w:r>
        <w:t xml:space="preserve">9.  </w:t>
      </w:r>
      <w:r>
        <w:rPr>
          <w:sz w:val="22"/>
          <w:szCs w:val="22"/>
        </w:rPr>
        <w:t xml:space="preserve">You may vote for fewer than three candidates in the ballot if you wish. However, if you put an ‘X’ next to more than three names of proposed directors, none of your votes will </w:t>
      </w:r>
      <w:proofErr w:type="gramStart"/>
      <w:r>
        <w:rPr>
          <w:sz w:val="22"/>
          <w:szCs w:val="22"/>
        </w:rPr>
        <w:t>be counted</w:t>
      </w:r>
      <w:proofErr w:type="gramEnd"/>
      <w:r>
        <w:rPr>
          <w:sz w:val="22"/>
          <w:szCs w:val="22"/>
        </w:rPr>
        <w:t xml:space="preserve"> in the ballot. </w:t>
      </w:r>
    </w:p>
    <w:p w14:paraId="5536C3D2" w14:textId="77777777" w:rsidR="0052006C" w:rsidRDefault="0052006C" w:rsidP="0052006C">
      <w:pPr>
        <w:pStyle w:val="EnvelopeReturn"/>
        <w:ind w:left="340"/>
      </w:pPr>
    </w:p>
    <w:p w14:paraId="31033A83" w14:textId="77777777" w:rsidR="0052006C" w:rsidRDefault="0052006C" w:rsidP="0052006C"/>
    <w:p w14:paraId="2FCEFA14" w14:textId="77777777" w:rsidR="00A91646" w:rsidRDefault="00A91646"/>
    <w:sectPr w:rsidR="00A91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6C"/>
    <w:rsid w:val="002D6A13"/>
    <w:rsid w:val="003522A0"/>
    <w:rsid w:val="0052006C"/>
    <w:rsid w:val="00A91646"/>
    <w:rsid w:val="00C7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D2FC"/>
  <w15:chartTrackingRefBased/>
  <w15:docId w15:val="{541E3823-D4B0-4A37-990F-07E54B7D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nhideWhenUsed/>
    <w:rsid w:val="0052006C"/>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Kingston</dc:creator>
  <cp:keywords/>
  <dc:description/>
  <cp:lastModifiedBy>Nigel Kingston</cp:lastModifiedBy>
  <cp:revision>2</cp:revision>
  <dcterms:created xsi:type="dcterms:W3CDTF">2022-11-02T08:10:00Z</dcterms:created>
  <dcterms:modified xsi:type="dcterms:W3CDTF">2022-11-02T08:22:00Z</dcterms:modified>
</cp:coreProperties>
</file>